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D86" w:rsidRPr="00A27094" w:rsidRDefault="009B5D86" w:rsidP="009B5D86">
      <w:pPr>
        <w:rPr>
          <w:rFonts w:cs="Arial"/>
        </w:rPr>
      </w:pPr>
    </w:p>
    <w:p w:rsidR="009B5D86" w:rsidRPr="00A27094" w:rsidRDefault="009B5D86" w:rsidP="009B5D86">
      <w:pPr>
        <w:rPr>
          <w:rFonts w:cs="Arial"/>
        </w:rPr>
      </w:pPr>
    </w:p>
    <w:p w:rsidR="009B5D86" w:rsidRDefault="009B5D86" w:rsidP="009B5D86">
      <w:pPr>
        <w:keepNext/>
        <w:jc w:val="center"/>
        <w:rPr>
          <w:rFonts w:cs="Arial"/>
          <w:b/>
          <w:sz w:val="36"/>
          <w:szCs w:val="36"/>
          <w:u w:val="single"/>
          <w:lang w:eastAsia="fr-FR"/>
        </w:rPr>
      </w:pPr>
      <w:r w:rsidRPr="00613F0E">
        <w:rPr>
          <w:rFonts w:cs="Arial"/>
          <w:b/>
          <w:sz w:val="36"/>
          <w:szCs w:val="36"/>
          <w:u w:val="single"/>
          <w:lang w:eastAsia="fr-FR"/>
        </w:rPr>
        <w:t>FORMULAIRE DE DEMANDE / APPLICATION FORM</w:t>
      </w:r>
    </w:p>
    <w:p w:rsidR="009B5D86" w:rsidRDefault="009B5D86" w:rsidP="009B5D86">
      <w:pPr>
        <w:keepNext/>
        <w:jc w:val="center"/>
        <w:rPr>
          <w:rFonts w:cs="Arial"/>
          <w:b/>
          <w:sz w:val="36"/>
          <w:szCs w:val="36"/>
          <w:u w:val="single"/>
          <w:lang w:eastAsia="fr-FR"/>
        </w:rPr>
      </w:pPr>
    </w:p>
    <w:p w:rsidR="009B5D86" w:rsidRPr="00302551" w:rsidRDefault="009B5D86" w:rsidP="009B5D86">
      <w:pPr>
        <w:keepNext/>
        <w:jc w:val="center"/>
        <w:rPr>
          <w:rFonts w:cs="Arial"/>
          <w:b/>
          <w:sz w:val="36"/>
          <w:szCs w:val="36"/>
          <w:u w:val="single"/>
          <w:lang w:eastAsia="fr-FR"/>
        </w:rPr>
      </w:pPr>
      <w:r w:rsidRPr="00302551">
        <w:rPr>
          <w:rFonts w:cs="Arial"/>
          <w:b/>
          <w:sz w:val="36"/>
          <w:szCs w:val="36"/>
          <w:u w:val="single"/>
          <w:lang w:eastAsia="fr-FR"/>
        </w:rPr>
        <w:t>Directive 2014/53/UE (RED)</w:t>
      </w:r>
    </w:p>
    <w:p w:rsidR="009B5D86" w:rsidRDefault="009B5D86" w:rsidP="009B5D86">
      <w:pPr>
        <w:keepNext/>
        <w:rPr>
          <w:rFonts w:cs="Arial"/>
        </w:rPr>
      </w:pPr>
    </w:p>
    <w:p w:rsidR="009B5D86" w:rsidRPr="00613F0E" w:rsidRDefault="009B5D86" w:rsidP="009B5D86">
      <w:pPr>
        <w:keepNext/>
        <w:rPr>
          <w:rFonts w:cs="Arial"/>
        </w:rPr>
      </w:pPr>
    </w:p>
    <w:p w:rsidR="009B5D86" w:rsidRPr="00613F0E" w:rsidRDefault="009B5D86" w:rsidP="009B5D86">
      <w:pPr>
        <w:keepNext/>
        <w:jc w:val="center"/>
        <w:rPr>
          <w:rFonts w:cs="Arial"/>
          <w:shadow/>
          <w:sz w:val="28"/>
          <w:szCs w:val="28"/>
        </w:rPr>
      </w:pPr>
      <w:r w:rsidRPr="00613F0E">
        <w:rPr>
          <w:rFonts w:cs="Arial"/>
          <w:shadow/>
          <w:sz w:val="28"/>
          <w:szCs w:val="28"/>
        </w:rPr>
        <w:t>- A - PARTIE ADMINISTRATIVE / ADMINISTRATIVE PART</w:t>
      </w:r>
    </w:p>
    <w:p w:rsidR="009B5D86" w:rsidRDefault="009B5D86" w:rsidP="009B5D86">
      <w:pPr>
        <w:jc w:val="center"/>
        <w:rPr>
          <w:rFonts w:cs="Arial"/>
        </w:rPr>
      </w:pPr>
    </w:p>
    <w:p w:rsidR="009B5D86" w:rsidRDefault="009B5D86" w:rsidP="009B5D86">
      <w:pPr>
        <w:jc w:val="center"/>
        <w:rPr>
          <w:rFonts w:cs="Arial"/>
        </w:rPr>
      </w:pPr>
    </w:p>
    <w:p w:rsidR="009B5D86" w:rsidRPr="00613F0E" w:rsidRDefault="009B5D86" w:rsidP="009B5D86">
      <w:pPr>
        <w:jc w:val="center"/>
        <w:rPr>
          <w:rFonts w:cs="Arial"/>
        </w:rPr>
      </w:pPr>
    </w:p>
    <w:tbl>
      <w:tblPr>
        <w:tblpPr w:leftFromText="142" w:rightFromText="142" w:vertAnchor="text" w:tblpY="12"/>
        <w:tblOverlap w:val="never"/>
        <w:tblW w:w="1017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173"/>
      </w:tblGrid>
      <w:tr w:rsidR="009B5D86" w:rsidRPr="00613F0E" w:rsidTr="000E4668">
        <w:trPr>
          <w:cantSplit/>
          <w:trHeight w:val="2540"/>
        </w:trPr>
        <w:tc>
          <w:tcPr>
            <w:tcW w:w="10173" w:type="dxa"/>
            <w:shd w:val="clear" w:color="auto" w:fill="auto"/>
          </w:tcPr>
          <w:p w:rsidR="009B5D86" w:rsidRPr="00613F0E" w:rsidRDefault="009B5D86" w:rsidP="000E4668">
            <w:pPr>
              <w:jc w:val="center"/>
              <w:rPr>
                <w:rFonts w:cs="Arial"/>
                <w:shadow/>
                <w:u w:val="single"/>
              </w:rPr>
            </w:pPr>
            <w:r w:rsidRPr="00613F0E">
              <w:rPr>
                <w:rFonts w:cs="Arial"/>
                <w:shadow/>
                <w:u w:val="single"/>
              </w:rPr>
              <w:t xml:space="preserve">Demandeur / </w:t>
            </w:r>
            <w:proofErr w:type="spellStart"/>
            <w:r w:rsidRPr="00613F0E">
              <w:rPr>
                <w:rFonts w:cs="Arial"/>
                <w:shadow/>
                <w:u w:val="single"/>
              </w:rPr>
              <w:t>Applicant</w:t>
            </w:r>
            <w:proofErr w:type="spellEnd"/>
          </w:p>
          <w:p w:rsidR="009B5D86" w:rsidRPr="00613F0E" w:rsidRDefault="009B5D86" w:rsidP="000E4668">
            <w:pPr>
              <w:tabs>
                <w:tab w:val="left" w:pos="3955"/>
              </w:tabs>
              <w:rPr>
                <w:rFonts w:cs="Arial"/>
              </w:rPr>
            </w:pPr>
            <w:r w:rsidRPr="00613F0E">
              <w:rPr>
                <w:rFonts w:cs="Arial"/>
              </w:rPr>
              <w:tab/>
            </w:r>
          </w:p>
          <w:p w:rsidR="009B5D86" w:rsidRPr="00353B88" w:rsidRDefault="009B5D86" w:rsidP="000E4668">
            <w:pPr>
              <w:tabs>
                <w:tab w:val="left" w:pos="2835"/>
              </w:tabs>
              <w:rPr>
                <w:rFonts w:cs="Arial"/>
              </w:rPr>
            </w:pPr>
            <w:r w:rsidRPr="00613F0E">
              <w:rPr>
                <w:rFonts w:cs="Arial"/>
              </w:rPr>
              <w:t xml:space="preserve">NOM, prénom, fonction / NAME, first </w:t>
            </w:r>
            <w:proofErr w:type="spellStart"/>
            <w:r w:rsidRPr="00613F0E">
              <w:rPr>
                <w:rFonts w:cs="Arial"/>
              </w:rPr>
              <w:t>name</w:t>
            </w:r>
            <w:proofErr w:type="spellEnd"/>
            <w:r w:rsidRPr="00613F0E">
              <w:rPr>
                <w:rFonts w:cs="Arial"/>
              </w:rPr>
              <w:t xml:space="preserve">, position: </w:t>
            </w:r>
            <w:r w:rsidR="00A54883" w:rsidRPr="00613F0E">
              <w:rPr>
                <w:rFonts w:cs="Arial"/>
              </w:rPr>
              <w:fldChar w:fldCharType="begin">
                <w:ffData>
                  <w:name w:val="Texte6"/>
                  <w:enabled/>
                  <w:calcOnExit w:val="0"/>
                  <w:textInput/>
                </w:ffData>
              </w:fldChar>
            </w:r>
            <w:bookmarkStart w:id="0" w:name="Texte6"/>
            <w:r w:rsidRPr="00613F0E">
              <w:rPr>
                <w:rFonts w:cs="Arial"/>
              </w:rPr>
              <w:instrText xml:space="preserve"> FORMTEXT </w:instrText>
            </w:r>
            <w:r w:rsidR="00A54883" w:rsidRPr="00613F0E">
              <w:rPr>
                <w:rFonts w:cs="Arial"/>
              </w:rPr>
            </w:r>
            <w:r w:rsidR="00A54883" w:rsidRPr="00613F0E">
              <w:rPr>
                <w:rFonts w:cs="Arial"/>
              </w:rPr>
              <w:fldChar w:fldCharType="separate"/>
            </w:r>
            <w:r w:rsidRPr="00613F0E">
              <w:rPr>
                <w:rFonts w:cs="Arial"/>
                <w:noProof/>
              </w:rPr>
              <w:t> </w:t>
            </w:r>
            <w:r w:rsidRPr="00613F0E">
              <w:rPr>
                <w:rFonts w:cs="Arial"/>
                <w:noProof/>
              </w:rPr>
              <w:t> </w:t>
            </w:r>
            <w:r w:rsidRPr="00613F0E">
              <w:rPr>
                <w:rFonts w:cs="Arial"/>
                <w:noProof/>
              </w:rPr>
              <w:t> </w:t>
            </w:r>
            <w:r w:rsidRPr="00613F0E">
              <w:rPr>
                <w:rFonts w:cs="Arial"/>
                <w:noProof/>
              </w:rPr>
              <w:t> </w:t>
            </w:r>
            <w:r w:rsidRPr="00613F0E">
              <w:rPr>
                <w:rFonts w:cs="Arial"/>
                <w:noProof/>
              </w:rPr>
              <w:t> </w:t>
            </w:r>
            <w:r w:rsidR="00A54883" w:rsidRPr="00613F0E">
              <w:rPr>
                <w:rFonts w:cs="Arial"/>
              </w:rPr>
              <w:fldChar w:fldCharType="end"/>
            </w:r>
            <w:bookmarkEnd w:id="0"/>
          </w:p>
          <w:p w:rsidR="009B5D86" w:rsidRPr="00613F0E" w:rsidRDefault="009B5D86" w:rsidP="000E4668">
            <w:pPr>
              <w:rPr>
                <w:rFonts w:cs="Arial"/>
              </w:rPr>
            </w:pPr>
          </w:p>
          <w:p w:rsidR="009B5D86" w:rsidRPr="00353B88" w:rsidRDefault="009B5D86" w:rsidP="000E4668">
            <w:pPr>
              <w:tabs>
                <w:tab w:val="left" w:pos="2835"/>
                <w:tab w:val="left" w:pos="5670"/>
              </w:tabs>
              <w:rPr>
                <w:rFonts w:cs="Arial"/>
              </w:rPr>
            </w:pPr>
            <w:r w:rsidRPr="00613F0E">
              <w:rPr>
                <w:rFonts w:cs="Arial"/>
              </w:rPr>
              <w:t xml:space="preserve">Téléphone / Phone : </w:t>
            </w:r>
            <w:r w:rsidR="00A54883" w:rsidRPr="00613F0E">
              <w:rPr>
                <w:rFonts w:cs="Arial"/>
              </w:rPr>
              <w:fldChar w:fldCharType="begin">
                <w:ffData>
                  <w:name w:val="Texte9"/>
                  <w:enabled/>
                  <w:calcOnExit w:val="0"/>
                  <w:textInput/>
                </w:ffData>
              </w:fldChar>
            </w:r>
            <w:bookmarkStart w:id="1" w:name="Texte9"/>
            <w:r w:rsidRPr="00613F0E">
              <w:rPr>
                <w:rFonts w:cs="Arial"/>
              </w:rPr>
              <w:instrText xml:space="preserve"> FORMTEXT </w:instrText>
            </w:r>
            <w:r w:rsidR="00A54883" w:rsidRPr="00613F0E">
              <w:rPr>
                <w:rFonts w:cs="Arial"/>
              </w:rPr>
            </w:r>
            <w:r w:rsidR="00A54883" w:rsidRPr="00613F0E">
              <w:rPr>
                <w:rFonts w:cs="Arial"/>
              </w:rPr>
              <w:fldChar w:fldCharType="separate"/>
            </w:r>
            <w:r w:rsidRPr="00613F0E">
              <w:rPr>
                <w:rFonts w:cs="Arial"/>
                <w:noProof/>
              </w:rPr>
              <w:t> </w:t>
            </w:r>
            <w:r w:rsidRPr="00613F0E">
              <w:rPr>
                <w:rFonts w:cs="Arial"/>
                <w:noProof/>
              </w:rPr>
              <w:t> </w:t>
            </w:r>
            <w:r w:rsidRPr="00613F0E">
              <w:rPr>
                <w:rFonts w:cs="Arial"/>
                <w:noProof/>
              </w:rPr>
              <w:t> </w:t>
            </w:r>
            <w:r w:rsidRPr="00613F0E">
              <w:rPr>
                <w:rFonts w:cs="Arial"/>
                <w:noProof/>
              </w:rPr>
              <w:t> </w:t>
            </w:r>
            <w:r w:rsidRPr="00613F0E">
              <w:rPr>
                <w:rFonts w:cs="Arial"/>
                <w:noProof/>
              </w:rPr>
              <w:t> </w:t>
            </w:r>
            <w:r w:rsidR="00A54883" w:rsidRPr="00613F0E">
              <w:rPr>
                <w:rFonts w:cs="Arial"/>
              </w:rPr>
              <w:fldChar w:fldCharType="end"/>
            </w:r>
            <w:bookmarkEnd w:id="1"/>
            <w:r w:rsidRPr="00353B88">
              <w:rPr>
                <w:rFonts w:cs="Arial"/>
              </w:rPr>
              <w:t xml:space="preserve"> </w:t>
            </w:r>
          </w:p>
          <w:p w:rsidR="009B5D86" w:rsidRPr="00613F0E" w:rsidRDefault="009B5D86" w:rsidP="000E4668">
            <w:pPr>
              <w:tabs>
                <w:tab w:val="left" w:pos="2835"/>
                <w:tab w:val="left" w:pos="5670"/>
              </w:tabs>
              <w:rPr>
                <w:rFonts w:cs="Arial"/>
              </w:rPr>
            </w:pPr>
          </w:p>
          <w:p w:rsidR="009B5D86" w:rsidRPr="00353B88" w:rsidRDefault="009B5D86" w:rsidP="000E4668">
            <w:pPr>
              <w:tabs>
                <w:tab w:val="left" w:pos="2835"/>
                <w:tab w:val="left" w:pos="5670"/>
              </w:tabs>
              <w:rPr>
                <w:rFonts w:cs="Arial"/>
              </w:rPr>
            </w:pPr>
            <w:r w:rsidRPr="00613F0E">
              <w:rPr>
                <w:rFonts w:cs="Arial"/>
              </w:rPr>
              <w:t>Courriel / Email :</w:t>
            </w:r>
            <w:r w:rsidR="00A54883" w:rsidRPr="00613F0E">
              <w:rPr>
                <w:rFonts w:cs="Arial"/>
              </w:rPr>
              <w:fldChar w:fldCharType="begin">
                <w:ffData>
                  <w:name w:val="Texte11"/>
                  <w:enabled/>
                  <w:calcOnExit w:val="0"/>
                  <w:textInput/>
                </w:ffData>
              </w:fldChar>
            </w:r>
            <w:bookmarkStart w:id="2" w:name="Texte11"/>
            <w:r w:rsidRPr="00613F0E">
              <w:rPr>
                <w:rFonts w:cs="Arial"/>
              </w:rPr>
              <w:instrText xml:space="preserve"> FORMTEXT </w:instrText>
            </w:r>
            <w:r w:rsidR="00A54883" w:rsidRPr="00613F0E">
              <w:rPr>
                <w:rFonts w:cs="Arial"/>
              </w:rPr>
            </w:r>
            <w:r w:rsidR="00A54883" w:rsidRPr="00613F0E">
              <w:rPr>
                <w:rFonts w:cs="Arial"/>
              </w:rPr>
              <w:fldChar w:fldCharType="separate"/>
            </w:r>
            <w:r w:rsidRPr="00613F0E">
              <w:rPr>
                <w:rFonts w:cs="Arial"/>
                <w:noProof/>
              </w:rPr>
              <w:t> </w:t>
            </w:r>
            <w:r w:rsidRPr="00613F0E">
              <w:rPr>
                <w:rFonts w:cs="Arial"/>
                <w:noProof/>
              </w:rPr>
              <w:t> </w:t>
            </w:r>
            <w:r w:rsidRPr="00613F0E">
              <w:rPr>
                <w:rFonts w:cs="Arial"/>
                <w:noProof/>
              </w:rPr>
              <w:t> </w:t>
            </w:r>
            <w:r w:rsidRPr="00613F0E">
              <w:rPr>
                <w:rFonts w:cs="Arial"/>
                <w:noProof/>
              </w:rPr>
              <w:t> </w:t>
            </w:r>
            <w:r w:rsidRPr="00613F0E">
              <w:rPr>
                <w:rFonts w:cs="Arial"/>
                <w:noProof/>
              </w:rPr>
              <w:t> </w:t>
            </w:r>
            <w:r w:rsidR="00A54883" w:rsidRPr="00613F0E">
              <w:rPr>
                <w:rFonts w:cs="Arial"/>
              </w:rPr>
              <w:fldChar w:fldCharType="end"/>
            </w:r>
            <w:bookmarkEnd w:id="2"/>
          </w:p>
          <w:p w:rsidR="009B5D86" w:rsidRPr="00613F0E" w:rsidRDefault="009B5D86" w:rsidP="000E4668">
            <w:pPr>
              <w:rPr>
                <w:rFonts w:cs="Arial"/>
              </w:rPr>
            </w:pPr>
          </w:p>
          <w:p w:rsidR="009B5D86" w:rsidRPr="00353B88" w:rsidRDefault="009B5D86" w:rsidP="000E4668">
            <w:pPr>
              <w:rPr>
                <w:rFonts w:cs="Arial"/>
                <w:bCs/>
              </w:rPr>
            </w:pPr>
            <w:r w:rsidRPr="00613F0E">
              <w:rPr>
                <w:rFonts w:cs="Arial"/>
              </w:rPr>
              <w:t>Société / Company :</w:t>
            </w:r>
            <w:r w:rsidR="00A54883" w:rsidRPr="00613F0E">
              <w:rPr>
                <w:rFonts w:cs="Arial"/>
                <w:bCs/>
              </w:rPr>
              <w:fldChar w:fldCharType="begin">
                <w:ffData>
                  <w:name w:val="Texte5"/>
                  <w:enabled/>
                  <w:calcOnExit w:val="0"/>
                  <w:textInput/>
                </w:ffData>
              </w:fldChar>
            </w:r>
            <w:bookmarkStart w:id="3" w:name="Texte5"/>
            <w:r w:rsidRPr="00613F0E">
              <w:rPr>
                <w:rFonts w:cs="Arial"/>
                <w:bCs/>
              </w:rPr>
              <w:instrText xml:space="preserve"> FORMTEXT </w:instrText>
            </w:r>
            <w:r w:rsidR="00A54883" w:rsidRPr="00613F0E">
              <w:rPr>
                <w:rFonts w:cs="Arial"/>
                <w:bCs/>
              </w:rPr>
            </w:r>
            <w:r w:rsidR="00A54883" w:rsidRPr="00613F0E">
              <w:rPr>
                <w:rFonts w:cs="Arial"/>
                <w:bCs/>
              </w:rPr>
              <w:fldChar w:fldCharType="separate"/>
            </w:r>
            <w:r w:rsidRPr="00613F0E">
              <w:rPr>
                <w:rFonts w:cs="Arial"/>
                <w:bCs/>
                <w:noProof/>
              </w:rPr>
              <w:t> </w:t>
            </w:r>
            <w:r w:rsidRPr="00613F0E">
              <w:rPr>
                <w:rFonts w:cs="Arial"/>
                <w:bCs/>
                <w:noProof/>
              </w:rPr>
              <w:t> </w:t>
            </w:r>
            <w:r w:rsidRPr="00613F0E">
              <w:rPr>
                <w:rFonts w:cs="Arial"/>
                <w:bCs/>
                <w:noProof/>
              </w:rPr>
              <w:t> </w:t>
            </w:r>
            <w:r w:rsidRPr="00613F0E">
              <w:rPr>
                <w:rFonts w:cs="Arial"/>
                <w:bCs/>
                <w:noProof/>
              </w:rPr>
              <w:t> </w:t>
            </w:r>
            <w:r w:rsidRPr="00613F0E">
              <w:rPr>
                <w:rFonts w:cs="Arial"/>
                <w:bCs/>
                <w:noProof/>
              </w:rPr>
              <w:t> </w:t>
            </w:r>
            <w:r w:rsidR="00A54883" w:rsidRPr="00613F0E">
              <w:rPr>
                <w:rFonts w:cs="Arial"/>
                <w:bCs/>
              </w:rPr>
              <w:fldChar w:fldCharType="end"/>
            </w:r>
            <w:bookmarkEnd w:id="3"/>
          </w:p>
          <w:p w:rsidR="009B5D86" w:rsidRPr="00613F0E" w:rsidRDefault="009B5D86" w:rsidP="000E4668">
            <w:pPr>
              <w:rPr>
                <w:rFonts w:cs="Arial"/>
              </w:rPr>
            </w:pPr>
          </w:p>
          <w:p w:rsidR="009B5D86" w:rsidRPr="009B5D86" w:rsidRDefault="009B5D86" w:rsidP="000E4668">
            <w:pPr>
              <w:rPr>
                <w:rFonts w:cs="Arial"/>
                <w:lang w:val="en-US"/>
              </w:rPr>
            </w:pPr>
            <w:proofErr w:type="spellStart"/>
            <w:r w:rsidRPr="009B5D86">
              <w:rPr>
                <w:rFonts w:cs="Arial"/>
                <w:lang w:val="en-US"/>
              </w:rPr>
              <w:t>Adresse</w:t>
            </w:r>
            <w:proofErr w:type="spellEnd"/>
            <w:r w:rsidRPr="009B5D86">
              <w:rPr>
                <w:rFonts w:cs="Arial"/>
                <w:lang w:val="en-US"/>
              </w:rPr>
              <w:t xml:space="preserve"> / Address : </w:t>
            </w:r>
            <w:r w:rsidR="00A54883" w:rsidRPr="00613F0E">
              <w:rPr>
                <w:rFonts w:cs="Arial"/>
              </w:rPr>
              <w:fldChar w:fldCharType="begin">
                <w:ffData>
                  <w:name w:val="Texte7"/>
                  <w:enabled/>
                  <w:calcOnExit w:val="0"/>
                  <w:textInput/>
                </w:ffData>
              </w:fldChar>
            </w:r>
            <w:bookmarkStart w:id="4" w:name="Texte7"/>
            <w:r w:rsidRPr="009B5D86">
              <w:rPr>
                <w:rFonts w:cs="Arial"/>
                <w:lang w:val="en-US"/>
              </w:rPr>
              <w:instrText xml:space="preserve"> FORMTEXT </w:instrText>
            </w:r>
            <w:r w:rsidR="00A54883" w:rsidRPr="00613F0E">
              <w:rPr>
                <w:rFonts w:cs="Arial"/>
              </w:rPr>
            </w:r>
            <w:r w:rsidR="00A54883" w:rsidRPr="00613F0E">
              <w:rPr>
                <w:rFonts w:cs="Arial"/>
              </w:rPr>
              <w:fldChar w:fldCharType="separate"/>
            </w:r>
            <w:r w:rsidRPr="00613F0E">
              <w:rPr>
                <w:rFonts w:cs="Arial"/>
                <w:noProof/>
              </w:rPr>
              <w:t> </w:t>
            </w:r>
            <w:r w:rsidRPr="00613F0E">
              <w:rPr>
                <w:rFonts w:cs="Arial"/>
                <w:noProof/>
              </w:rPr>
              <w:t> </w:t>
            </w:r>
            <w:r w:rsidRPr="00613F0E">
              <w:rPr>
                <w:rFonts w:cs="Arial"/>
                <w:noProof/>
              </w:rPr>
              <w:t> </w:t>
            </w:r>
            <w:r w:rsidRPr="00613F0E">
              <w:rPr>
                <w:rFonts w:cs="Arial"/>
                <w:noProof/>
              </w:rPr>
              <w:t> </w:t>
            </w:r>
            <w:r w:rsidRPr="00613F0E">
              <w:rPr>
                <w:rFonts w:cs="Arial"/>
                <w:noProof/>
              </w:rPr>
              <w:t> </w:t>
            </w:r>
            <w:r w:rsidR="00A54883" w:rsidRPr="00613F0E">
              <w:rPr>
                <w:rFonts w:cs="Arial"/>
              </w:rPr>
              <w:fldChar w:fldCharType="end"/>
            </w:r>
            <w:bookmarkEnd w:id="4"/>
          </w:p>
          <w:p w:rsidR="009B5D86" w:rsidRPr="009B5D86" w:rsidRDefault="009B5D86" w:rsidP="000E4668">
            <w:pPr>
              <w:rPr>
                <w:rFonts w:cs="Arial"/>
                <w:lang w:val="en-US"/>
              </w:rPr>
            </w:pPr>
          </w:p>
          <w:p w:rsidR="009B5D86" w:rsidRPr="009B5D86" w:rsidRDefault="009B5D86" w:rsidP="000E4668">
            <w:pPr>
              <w:rPr>
                <w:rFonts w:cs="Arial"/>
                <w:lang w:val="en-US"/>
              </w:rPr>
            </w:pPr>
            <w:r w:rsidRPr="009B5D86">
              <w:rPr>
                <w:rFonts w:cs="Arial"/>
                <w:lang w:val="en-US"/>
              </w:rPr>
              <w:t xml:space="preserve">Siret </w:t>
            </w:r>
            <w:r w:rsidR="00EE39ED">
              <w:rPr>
                <w:rFonts w:cs="Arial"/>
                <w:lang w:val="en-US"/>
              </w:rPr>
              <w:t>-</w:t>
            </w:r>
            <w:r w:rsidRPr="009B5D86">
              <w:rPr>
                <w:rFonts w:cs="Arial"/>
                <w:lang w:val="en-US"/>
              </w:rPr>
              <w:t xml:space="preserve"> RCS</w:t>
            </w:r>
            <w:r w:rsidR="00EE39ED">
              <w:rPr>
                <w:rFonts w:cs="Arial"/>
                <w:lang w:val="en-US"/>
              </w:rPr>
              <w:t xml:space="preserve"> / DUNS</w:t>
            </w:r>
            <w:r w:rsidRPr="009B5D86">
              <w:rPr>
                <w:rFonts w:cs="Arial"/>
                <w:lang w:val="en-US"/>
              </w:rPr>
              <w:t xml:space="preserve"> : </w:t>
            </w:r>
            <w:r w:rsidR="00A54883" w:rsidRPr="00613F0E">
              <w:rPr>
                <w:rFonts w:cs="Arial"/>
              </w:rPr>
              <w:fldChar w:fldCharType="begin">
                <w:ffData>
                  <w:name w:val="Texte6"/>
                  <w:enabled/>
                  <w:calcOnExit w:val="0"/>
                  <w:textInput/>
                </w:ffData>
              </w:fldChar>
            </w:r>
            <w:r w:rsidRPr="009B5D86">
              <w:rPr>
                <w:rFonts w:cs="Arial"/>
                <w:lang w:val="en-US"/>
              </w:rPr>
              <w:instrText xml:space="preserve"> FORMTEXT </w:instrText>
            </w:r>
            <w:r w:rsidR="00A54883" w:rsidRPr="00613F0E">
              <w:rPr>
                <w:rFonts w:cs="Arial"/>
              </w:rPr>
            </w:r>
            <w:r w:rsidR="00A54883" w:rsidRPr="00613F0E">
              <w:rPr>
                <w:rFonts w:cs="Arial"/>
              </w:rPr>
              <w:fldChar w:fldCharType="separate"/>
            </w:r>
            <w:r w:rsidRPr="00613F0E">
              <w:rPr>
                <w:rFonts w:cs="Arial"/>
                <w:noProof/>
              </w:rPr>
              <w:t> </w:t>
            </w:r>
            <w:r w:rsidRPr="00613F0E">
              <w:rPr>
                <w:rFonts w:cs="Arial"/>
                <w:noProof/>
              </w:rPr>
              <w:t> </w:t>
            </w:r>
            <w:r w:rsidRPr="00613F0E">
              <w:rPr>
                <w:rFonts w:cs="Arial"/>
                <w:noProof/>
              </w:rPr>
              <w:t> </w:t>
            </w:r>
            <w:r w:rsidRPr="00613F0E">
              <w:rPr>
                <w:rFonts w:cs="Arial"/>
                <w:noProof/>
              </w:rPr>
              <w:t> </w:t>
            </w:r>
            <w:r w:rsidRPr="00613F0E">
              <w:rPr>
                <w:rFonts w:cs="Arial"/>
                <w:noProof/>
              </w:rPr>
              <w:t> </w:t>
            </w:r>
            <w:r w:rsidR="00A54883" w:rsidRPr="00613F0E">
              <w:rPr>
                <w:rFonts w:cs="Arial"/>
              </w:rPr>
              <w:fldChar w:fldCharType="end"/>
            </w:r>
          </w:p>
          <w:p w:rsidR="009B5D86" w:rsidRDefault="009B5D86" w:rsidP="000E4668">
            <w:pPr>
              <w:rPr>
                <w:rFonts w:cs="Arial"/>
                <w:lang w:val="en-US"/>
              </w:rPr>
            </w:pPr>
          </w:p>
          <w:p w:rsidR="006A47DE" w:rsidRPr="009B5D86" w:rsidRDefault="006A47DE" w:rsidP="000E4668">
            <w:pPr>
              <w:rPr>
                <w:rFonts w:cs="Arial"/>
                <w:lang w:val="en-US"/>
              </w:rPr>
            </w:pPr>
          </w:p>
          <w:p w:rsidR="009B5D86" w:rsidRPr="009B5D86" w:rsidRDefault="00A54883" w:rsidP="000E4668">
            <w:pPr>
              <w:rPr>
                <w:rFonts w:cs="Arial"/>
                <w:lang w:val="en-US"/>
              </w:rPr>
            </w:pPr>
            <w:r w:rsidRPr="00613F0E">
              <w:rPr>
                <w:rFonts w:cs="Arial"/>
              </w:rPr>
              <w:fldChar w:fldCharType="begin">
                <w:ffData>
                  <w:name w:val="CaseACocher213"/>
                  <w:enabled/>
                  <w:calcOnExit w:val="0"/>
                  <w:checkBox>
                    <w:sizeAuto/>
                    <w:default w:val="0"/>
                  </w:checkBox>
                </w:ffData>
              </w:fldChar>
            </w:r>
            <w:r w:rsidR="009B5D86" w:rsidRPr="009B5D86">
              <w:rPr>
                <w:rFonts w:cs="Arial"/>
                <w:lang w:val="en-US"/>
              </w:rPr>
              <w:instrText xml:space="preserve"> FORMCHECKBOX </w:instrText>
            </w:r>
            <w:r w:rsidR="00EB29FD">
              <w:rPr>
                <w:rFonts w:cs="Arial"/>
              </w:rPr>
            </w:r>
            <w:r w:rsidR="00EB29FD">
              <w:rPr>
                <w:rFonts w:cs="Arial"/>
              </w:rPr>
              <w:fldChar w:fldCharType="separate"/>
            </w:r>
            <w:r w:rsidRPr="00613F0E">
              <w:rPr>
                <w:rFonts w:cs="Arial"/>
              </w:rPr>
              <w:fldChar w:fldCharType="end"/>
            </w:r>
            <w:r w:rsidR="009B5D86" w:rsidRPr="009B5D86">
              <w:rPr>
                <w:rFonts w:cs="Arial"/>
                <w:lang w:val="en-US"/>
              </w:rPr>
              <w:t xml:space="preserve"> Fabricant / Manufacturer</w:t>
            </w:r>
          </w:p>
          <w:p w:rsidR="009B5D86" w:rsidRPr="00353B88" w:rsidRDefault="00A54883" w:rsidP="000E4668">
            <w:pPr>
              <w:rPr>
                <w:rFonts w:cs="Arial"/>
              </w:rPr>
            </w:pPr>
            <w:r w:rsidRPr="00613F0E">
              <w:rPr>
                <w:rFonts w:cs="Arial"/>
              </w:rPr>
              <w:fldChar w:fldCharType="begin">
                <w:ffData>
                  <w:name w:val="CaseACocher213"/>
                  <w:enabled/>
                  <w:calcOnExit w:val="0"/>
                  <w:checkBox>
                    <w:sizeAuto/>
                    <w:default w:val="0"/>
                  </w:checkBox>
                </w:ffData>
              </w:fldChar>
            </w:r>
            <w:r w:rsidR="009B5D86" w:rsidRPr="00613F0E">
              <w:rPr>
                <w:rFonts w:cs="Arial"/>
              </w:rPr>
              <w:instrText xml:space="preserve"> FORMCHECKBOX </w:instrText>
            </w:r>
            <w:r w:rsidR="00EB29FD">
              <w:rPr>
                <w:rFonts w:cs="Arial"/>
              </w:rPr>
            </w:r>
            <w:r w:rsidR="00EB29FD">
              <w:rPr>
                <w:rFonts w:cs="Arial"/>
              </w:rPr>
              <w:fldChar w:fldCharType="separate"/>
            </w:r>
            <w:r w:rsidRPr="00613F0E">
              <w:rPr>
                <w:rFonts w:cs="Arial"/>
              </w:rPr>
              <w:fldChar w:fldCharType="end"/>
            </w:r>
            <w:r w:rsidR="009B5D86" w:rsidRPr="00353B88">
              <w:rPr>
                <w:rFonts w:cs="Arial"/>
              </w:rPr>
              <w:t xml:space="preserve"> Mandataire / </w:t>
            </w:r>
            <w:proofErr w:type="spellStart"/>
            <w:r w:rsidR="009B5D86" w:rsidRPr="00353B88">
              <w:rPr>
                <w:rFonts w:cs="Arial"/>
              </w:rPr>
              <w:t>Authorized</w:t>
            </w:r>
            <w:proofErr w:type="spellEnd"/>
            <w:r w:rsidR="009B5D86" w:rsidRPr="00353B88">
              <w:rPr>
                <w:rFonts w:cs="Arial"/>
              </w:rPr>
              <w:t xml:space="preserve"> </w:t>
            </w:r>
            <w:proofErr w:type="spellStart"/>
            <w:r w:rsidR="009B5D86" w:rsidRPr="00353B88">
              <w:rPr>
                <w:rFonts w:cs="Arial"/>
              </w:rPr>
              <w:t>representative</w:t>
            </w:r>
            <w:proofErr w:type="spellEnd"/>
          </w:p>
          <w:p w:rsidR="009B5D86" w:rsidRPr="00353B88" w:rsidRDefault="00A54883" w:rsidP="000E4668">
            <w:pPr>
              <w:rPr>
                <w:rFonts w:cs="Arial"/>
              </w:rPr>
            </w:pPr>
            <w:r w:rsidRPr="00613F0E">
              <w:rPr>
                <w:rFonts w:cs="Arial"/>
              </w:rPr>
              <w:fldChar w:fldCharType="begin">
                <w:ffData>
                  <w:name w:val="CaseACocher213"/>
                  <w:enabled/>
                  <w:calcOnExit w:val="0"/>
                  <w:checkBox>
                    <w:sizeAuto/>
                    <w:default w:val="0"/>
                  </w:checkBox>
                </w:ffData>
              </w:fldChar>
            </w:r>
            <w:r w:rsidR="009B5D86" w:rsidRPr="00613F0E">
              <w:rPr>
                <w:rFonts w:cs="Arial"/>
              </w:rPr>
              <w:instrText xml:space="preserve"> FORMCHECKBOX </w:instrText>
            </w:r>
            <w:r w:rsidR="00EB29FD">
              <w:rPr>
                <w:rFonts w:cs="Arial"/>
              </w:rPr>
            </w:r>
            <w:r w:rsidR="00EB29FD">
              <w:rPr>
                <w:rFonts w:cs="Arial"/>
              </w:rPr>
              <w:fldChar w:fldCharType="separate"/>
            </w:r>
            <w:r w:rsidRPr="00613F0E">
              <w:rPr>
                <w:rFonts w:cs="Arial"/>
              </w:rPr>
              <w:fldChar w:fldCharType="end"/>
            </w:r>
            <w:r w:rsidR="009B5D86" w:rsidRPr="00353B88">
              <w:rPr>
                <w:rFonts w:cs="Arial"/>
              </w:rPr>
              <w:t xml:space="preserve"> Importateur / Importer</w:t>
            </w:r>
          </w:p>
          <w:p w:rsidR="009B5D86" w:rsidRPr="00353B88" w:rsidRDefault="00A54883" w:rsidP="000E4668">
            <w:pPr>
              <w:rPr>
                <w:rFonts w:cs="Arial"/>
              </w:rPr>
            </w:pPr>
            <w:r w:rsidRPr="00613F0E">
              <w:rPr>
                <w:rFonts w:cs="Arial"/>
              </w:rPr>
              <w:fldChar w:fldCharType="begin">
                <w:ffData>
                  <w:name w:val="CaseACocher213"/>
                  <w:enabled/>
                  <w:calcOnExit w:val="0"/>
                  <w:checkBox>
                    <w:sizeAuto/>
                    <w:default w:val="0"/>
                  </w:checkBox>
                </w:ffData>
              </w:fldChar>
            </w:r>
            <w:r w:rsidR="009B5D86" w:rsidRPr="00613F0E">
              <w:rPr>
                <w:rFonts w:cs="Arial"/>
              </w:rPr>
              <w:instrText xml:space="preserve"> FORMCHECKBOX </w:instrText>
            </w:r>
            <w:r w:rsidR="00EB29FD">
              <w:rPr>
                <w:rFonts w:cs="Arial"/>
              </w:rPr>
            </w:r>
            <w:r w:rsidR="00EB29FD">
              <w:rPr>
                <w:rFonts w:cs="Arial"/>
              </w:rPr>
              <w:fldChar w:fldCharType="separate"/>
            </w:r>
            <w:r w:rsidRPr="00613F0E">
              <w:rPr>
                <w:rFonts w:cs="Arial"/>
              </w:rPr>
              <w:fldChar w:fldCharType="end"/>
            </w:r>
            <w:r w:rsidR="009B5D86" w:rsidRPr="00353B88">
              <w:rPr>
                <w:rFonts w:cs="Arial"/>
              </w:rPr>
              <w:t xml:space="preserve"> Distributeur / </w:t>
            </w:r>
            <w:proofErr w:type="spellStart"/>
            <w:r w:rsidR="009B5D86" w:rsidRPr="00353B88">
              <w:rPr>
                <w:rFonts w:cs="Arial"/>
              </w:rPr>
              <w:t>Distributors</w:t>
            </w:r>
            <w:proofErr w:type="spellEnd"/>
          </w:p>
        </w:tc>
      </w:tr>
    </w:tbl>
    <w:p w:rsidR="009B5D86" w:rsidRDefault="009B5D86" w:rsidP="009B5D86">
      <w:pPr>
        <w:rPr>
          <w:rFonts w:cs="Arial"/>
        </w:rPr>
      </w:pPr>
    </w:p>
    <w:p w:rsidR="009B5D86" w:rsidRPr="00613F0E" w:rsidRDefault="009B5D86" w:rsidP="009B5D86">
      <w:pPr>
        <w:rPr>
          <w:rFonts w:cs="Arial"/>
          <w:vanish/>
        </w:rPr>
      </w:pPr>
    </w:p>
    <w:p w:rsidR="009B5D86" w:rsidRPr="00613F0E" w:rsidRDefault="009B5D86" w:rsidP="009B5D86"/>
    <w:tbl>
      <w:tblPr>
        <w:tblpPr w:leftFromText="142" w:rightFromText="142" w:vertAnchor="text" w:tblpY="12"/>
        <w:tblOverlap w:val="never"/>
        <w:tblW w:w="1017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173"/>
      </w:tblGrid>
      <w:tr w:rsidR="009B5D86" w:rsidRPr="00423981" w:rsidTr="000E4668">
        <w:trPr>
          <w:trHeight w:val="2540"/>
        </w:trPr>
        <w:tc>
          <w:tcPr>
            <w:tcW w:w="10173" w:type="dxa"/>
            <w:shd w:val="clear" w:color="auto" w:fill="auto"/>
          </w:tcPr>
          <w:p w:rsidR="009B5D86" w:rsidRPr="006A47DE" w:rsidRDefault="009B5D86" w:rsidP="000E4668">
            <w:pPr>
              <w:tabs>
                <w:tab w:val="left" w:pos="2835"/>
                <w:tab w:val="left" w:pos="5670"/>
              </w:tabs>
              <w:jc w:val="both"/>
              <w:rPr>
                <w:rFonts w:cs="Arial"/>
                <w:lang w:val="en-US"/>
              </w:rPr>
            </w:pPr>
            <w:r w:rsidRPr="00613F0E">
              <w:rPr>
                <w:rFonts w:cs="Arial"/>
              </w:rPr>
              <w:t>Objet détaillé de la demande (</w:t>
            </w:r>
            <w:r w:rsidR="00423981">
              <w:rPr>
                <w:rFonts w:cs="Arial"/>
              </w:rPr>
              <w:t xml:space="preserve">ex: </w:t>
            </w:r>
            <w:r w:rsidRPr="00613F0E">
              <w:rPr>
                <w:rFonts w:cs="Arial"/>
              </w:rPr>
              <w:t>gamme de produits, évolution normative, modifications pouvant remettre en cause la conformité du produit….)</w:t>
            </w:r>
            <w:r w:rsidR="006A47DE">
              <w:rPr>
                <w:rFonts w:cs="Arial"/>
              </w:rPr>
              <w:t xml:space="preserve"> </w:t>
            </w:r>
            <w:r w:rsidRPr="00613F0E">
              <w:rPr>
                <w:rFonts w:cs="Arial"/>
              </w:rPr>
              <w:t xml:space="preserve"> </w:t>
            </w:r>
            <w:r w:rsidRPr="006A47DE">
              <w:rPr>
                <w:rFonts w:cs="Arial"/>
                <w:lang w:val="en-US"/>
              </w:rPr>
              <w:t>/</w:t>
            </w:r>
            <w:r w:rsidR="006A47DE">
              <w:rPr>
                <w:rFonts w:cs="Arial"/>
                <w:lang w:val="en-US"/>
              </w:rPr>
              <w:t xml:space="preserve"> </w:t>
            </w:r>
            <w:r w:rsidRPr="006A47DE">
              <w:rPr>
                <w:rFonts w:cs="Arial"/>
                <w:lang w:val="en-US"/>
              </w:rPr>
              <w:t xml:space="preserve"> Detailed application object (</w:t>
            </w:r>
            <w:proofErr w:type="spellStart"/>
            <w:r w:rsidR="00423981">
              <w:rPr>
                <w:rFonts w:cs="Arial"/>
                <w:lang w:val="en-US"/>
              </w:rPr>
              <w:t>i.e</w:t>
            </w:r>
            <w:proofErr w:type="spellEnd"/>
            <w:r w:rsidR="00423981">
              <w:rPr>
                <w:rFonts w:cs="Arial"/>
                <w:lang w:val="en-US"/>
              </w:rPr>
              <w:t>: product</w:t>
            </w:r>
            <w:r w:rsidRPr="006A47DE">
              <w:rPr>
                <w:rFonts w:cs="Arial"/>
                <w:lang w:val="en-US"/>
              </w:rPr>
              <w:t xml:space="preserve"> range,  normative evolution, modifications that may affect conformity of the product...): </w:t>
            </w:r>
          </w:p>
          <w:p w:rsidR="009B5D86" w:rsidRPr="006A47DE" w:rsidRDefault="00423981" w:rsidP="000E4668">
            <w:pPr>
              <w:tabs>
                <w:tab w:val="left" w:pos="2835"/>
                <w:tab w:val="left" w:pos="5670"/>
              </w:tabs>
              <w:rPr>
                <w:rFonts w:cs="Arial"/>
                <w:lang w:val="en-US"/>
              </w:rPr>
            </w:pPr>
            <w:r w:rsidRPr="00613F0E">
              <w:rPr>
                <w:rFonts w:cs="Arial"/>
              </w:rPr>
              <w:fldChar w:fldCharType="begin">
                <w:ffData>
                  <w:name w:val="Texte9"/>
                  <w:enabled/>
                  <w:calcOnExit w:val="0"/>
                  <w:textInput/>
                </w:ffData>
              </w:fldChar>
            </w:r>
            <w:r w:rsidRPr="006A47DE">
              <w:rPr>
                <w:rFonts w:cs="Arial"/>
                <w:lang w:val="en-US"/>
              </w:rPr>
              <w:instrText xml:space="preserve"> FORMTEXT </w:instrText>
            </w:r>
            <w:r w:rsidRPr="00613F0E">
              <w:rPr>
                <w:rFonts w:cs="Arial"/>
              </w:rPr>
            </w:r>
            <w:r w:rsidRPr="00613F0E">
              <w:rPr>
                <w:rFonts w:cs="Arial"/>
              </w:rPr>
              <w:fldChar w:fldCharType="separate"/>
            </w:r>
            <w:r w:rsidRPr="00613F0E">
              <w:rPr>
                <w:rFonts w:cs="Arial"/>
                <w:noProof/>
              </w:rPr>
              <w:t> </w:t>
            </w:r>
            <w:r w:rsidRPr="00613F0E">
              <w:rPr>
                <w:rFonts w:cs="Arial"/>
                <w:noProof/>
              </w:rPr>
              <w:t> </w:t>
            </w:r>
            <w:r w:rsidRPr="00613F0E">
              <w:rPr>
                <w:rFonts w:cs="Arial"/>
                <w:noProof/>
              </w:rPr>
              <w:t> </w:t>
            </w:r>
            <w:r w:rsidRPr="00613F0E">
              <w:rPr>
                <w:rFonts w:cs="Arial"/>
                <w:noProof/>
              </w:rPr>
              <w:t> </w:t>
            </w:r>
            <w:r w:rsidRPr="00613F0E">
              <w:rPr>
                <w:rFonts w:cs="Arial"/>
                <w:noProof/>
              </w:rPr>
              <w:t> </w:t>
            </w:r>
            <w:r w:rsidRPr="00613F0E">
              <w:rPr>
                <w:rFonts w:cs="Arial"/>
              </w:rPr>
              <w:fldChar w:fldCharType="end"/>
            </w:r>
          </w:p>
          <w:p w:rsidR="009B5D86" w:rsidRPr="006A47DE" w:rsidRDefault="009B5D86" w:rsidP="000E4668">
            <w:pPr>
              <w:tabs>
                <w:tab w:val="left" w:pos="2835"/>
                <w:tab w:val="left" w:pos="5670"/>
              </w:tabs>
              <w:rPr>
                <w:rFonts w:cs="Arial"/>
                <w:lang w:val="en-US"/>
              </w:rPr>
            </w:pPr>
          </w:p>
          <w:p w:rsidR="009B5D86" w:rsidRPr="006A47DE" w:rsidRDefault="009B5D86" w:rsidP="000E4668">
            <w:pPr>
              <w:tabs>
                <w:tab w:val="left" w:pos="2835"/>
                <w:tab w:val="left" w:pos="5670"/>
              </w:tabs>
              <w:rPr>
                <w:rFonts w:cs="Arial"/>
                <w:b/>
                <w:lang w:val="en-US"/>
              </w:rPr>
            </w:pPr>
          </w:p>
          <w:p w:rsidR="009B5D86" w:rsidRPr="006A47DE" w:rsidRDefault="009B5D86" w:rsidP="000E4668">
            <w:pPr>
              <w:tabs>
                <w:tab w:val="left" w:pos="2835"/>
                <w:tab w:val="left" w:pos="5670"/>
              </w:tabs>
              <w:rPr>
                <w:rFonts w:cs="Arial"/>
                <w:b/>
                <w:lang w:val="en-US"/>
              </w:rPr>
            </w:pPr>
          </w:p>
          <w:p w:rsidR="009B5D86" w:rsidRPr="006A47DE" w:rsidRDefault="009B5D86" w:rsidP="000E4668">
            <w:pPr>
              <w:tabs>
                <w:tab w:val="left" w:pos="2835"/>
                <w:tab w:val="left" w:pos="5670"/>
              </w:tabs>
              <w:rPr>
                <w:rFonts w:cs="Arial"/>
                <w:b/>
                <w:lang w:val="en-US"/>
              </w:rPr>
            </w:pPr>
          </w:p>
          <w:p w:rsidR="009B5D86" w:rsidRPr="006A47DE" w:rsidRDefault="009B5D86" w:rsidP="000E4668">
            <w:pPr>
              <w:tabs>
                <w:tab w:val="left" w:pos="2835"/>
                <w:tab w:val="left" w:pos="5670"/>
              </w:tabs>
              <w:rPr>
                <w:rFonts w:cs="Arial"/>
                <w:b/>
                <w:lang w:val="en-US"/>
              </w:rPr>
            </w:pPr>
          </w:p>
          <w:p w:rsidR="009B5D86" w:rsidRPr="006A47DE" w:rsidRDefault="009B5D86" w:rsidP="000E4668">
            <w:pPr>
              <w:tabs>
                <w:tab w:val="left" w:pos="2835"/>
                <w:tab w:val="left" w:pos="5670"/>
              </w:tabs>
              <w:rPr>
                <w:rFonts w:cs="Arial"/>
                <w:b/>
                <w:lang w:val="en-US"/>
              </w:rPr>
            </w:pPr>
          </w:p>
          <w:p w:rsidR="009B5D86" w:rsidRPr="006A47DE" w:rsidRDefault="009B5D86" w:rsidP="000E4668">
            <w:pPr>
              <w:tabs>
                <w:tab w:val="left" w:pos="2835"/>
                <w:tab w:val="left" w:pos="5670"/>
              </w:tabs>
              <w:rPr>
                <w:rFonts w:cs="Arial"/>
                <w:b/>
                <w:lang w:val="en-US"/>
              </w:rPr>
            </w:pPr>
          </w:p>
          <w:p w:rsidR="009B5D86" w:rsidRPr="006A47DE" w:rsidRDefault="009B5D86" w:rsidP="000E4668">
            <w:pPr>
              <w:tabs>
                <w:tab w:val="left" w:pos="2835"/>
                <w:tab w:val="left" w:pos="5670"/>
              </w:tabs>
              <w:rPr>
                <w:rFonts w:cs="Arial"/>
                <w:b/>
                <w:lang w:val="en-US"/>
              </w:rPr>
            </w:pPr>
          </w:p>
          <w:p w:rsidR="009B5D86" w:rsidRPr="006A47DE" w:rsidRDefault="009B5D86" w:rsidP="000E4668">
            <w:pPr>
              <w:tabs>
                <w:tab w:val="left" w:pos="2835"/>
                <w:tab w:val="left" w:pos="5670"/>
              </w:tabs>
              <w:rPr>
                <w:rFonts w:cs="Arial"/>
                <w:b/>
                <w:lang w:val="en-US"/>
              </w:rPr>
            </w:pPr>
          </w:p>
        </w:tc>
      </w:tr>
    </w:tbl>
    <w:p w:rsidR="009B5D86" w:rsidRPr="006A47DE" w:rsidRDefault="009B5D86" w:rsidP="009B5D86">
      <w:pPr>
        <w:rPr>
          <w:rFonts w:cs="Arial"/>
          <w:b/>
          <w:sz w:val="22"/>
          <w:lang w:val="en-US"/>
        </w:rPr>
      </w:pPr>
    </w:p>
    <w:p w:rsidR="009B5D86" w:rsidRPr="006A47DE" w:rsidRDefault="009B5D86" w:rsidP="009B5D86">
      <w:pPr>
        <w:rPr>
          <w:rFonts w:cs="Arial"/>
          <w:b/>
          <w:sz w:val="22"/>
          <w:lang w:val="en-US"/>
        </w:rPr>
      </w:pPr>
      <w:r w:rsidRPr="006A47DE">
        <w:rPr>
          <w:rFonts w:cs="Arial"/>
          <w:b/>
          <w:sz w:val="22"/>
          <w:lang w:val="en-US"/>
        </w:rPr>
        <w:br w:type="page"/>
      </w:r>
    </w:p>
    <w:tbl>
      <w:tblPr>
        <w:tblpPr w:leftFromText="142" w:rightFromText="142" w:vertAnchor="text" w:horzAnchor="margin"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4678"/>
      </w:tblGrid>
      <w:tr w:rsidR="009B5D86" w:rsidRPr="00613F0E" w:rsidTr="00596351">
        <w:trPr>
          <w:trHeight w:val="1260"/>
        </w:trPr>
        <w:tc>
          <w:tcPr>
            <w:tcW w:w="5920" w:type="dxa"/>
            <w:tcBorders>
              <w:top w:val="single" w:sz="4" w:space="0" w:color="auto"/>
              <w:bottom w:val="single" w:sz="4" w:space="0" w:color="auto"/>
            </w:tcBorders>
            <w:shd w:val="clear" w:color="auto" w:fill="auto"/>
            <w:vAlign w:val="center"/>
          </w:tcPr>
          <w:p w:rsidR="009B5D86" w:rsidRPr="00B2516B" w:rsidRDefault="009B5D86" w:rsidP="000E4668">
            <w:pPr>
              <w:jc w:val="both"/>
              <w:rPr>
                <w:b/>
                <w:shd w:val="clear" w:color="auto" w:fill="FFFFFF"/>
              </w:rPr>
            </w:pPr>
            <w:r w:rsidRPr="00B2516B">
              <w:rPr>
                <w:rFonts w:cs="Arial"/>
                <w:b/>
              </w:rPr>
              <w:lastRenderedPageBreak/>
              <w:t xml:space="preserve">Evaluation de la conformité prenant en compte la totalité des exigences essentielles applicables / </w:t>
            </w:r>
            <w:proofErr w:type="spellStart"/>
            <w:r w:rsidRPr="00B2516B">
              <w:rPr>
                <w:rFonts w:cs="Arial"/>
                <w:b/>
              </w:rPr>
              <w:t>Conformity</w:t>
            </w:r>
            <w:proofErr w:type="spellEnd"/>
            <w:r w:rsidRPr="00B2516B">
              <w:rPr>
                <w:rFonts w:cs="Arial"/>
                <w:b/>
              </w:rPr>
              <w:t xml:space="preserve"> </w:t>
            </w:r>
            <w:proofErr w:type="spellStart"/>
            <w:r w:rsidRPr="00B2516B">
              <w:rPr>
                <w:rFonts w:cs="Arial"/>
                <w:b/>
              </w:rPr>
              <w:t>assessment</w:t>
            </w:r>
            <w:proofErr w:type="spellEnd"/>
            <w:r w:rsidRPr="00B2516B">
              <w:rPr>
                <w:rFonts w:cs="Arial"/>
                <w:b/>
              </w:rPr>
              <w:t xml:space="preserve"> </w:t>
            </w:r>
            <w:proofErr w:type="spellStart"/>
            <w:r w:rsidRPr="00B2516B">
              <w:rPr>
                <w:rFonts w:cs="Arial"/>
                <w:b/>
              </w:rPr>
              <w:t>taking</w:t>
            </w:r>
            <w:proofErr w:type="spellEnd"/>
            <w:r w:rsidRPr="00B2516B">
              <w:rPr>
                <w:rFonts w:cs="Arial"/>
                <w:b/>
              </w:rPr>
              <w:t xml:space="preserve"> </w:t>
            </w:r>
            <w:proofErr w:type="spellStart"/>
            <w:r w:rsidRPr="00B2516B">
              <w:rPr>
                <w:rFonts w:cs="Arial"/>
                <w:b/>
              </w:rPr>
              <w:t>into</w:t>
            </w:r>
            <w:proofErr w:type="spellEnd"/>
            <w:r w:rsidRPr="00B2516B">
              <w:rPr>
                <w:rFonts w:cs="Arial"/>
                <w:b/>
              </w:rPr>
              <w:t xml:space="preserve"> </w:t>
            </w:r>
            <w:proofErr w:type="spellStart"/>
            <w:r w:rsidRPr="00B2516B">
              <w:rPr>
                <w:rFonts w:cs="Arial"/>
                <w:b/>
              </w:rPr>
              <w:t>account</w:t>
            </w:r>
            <w:proofErr w:type="spellEnd"/>
            <w:r w:rsidRPr="00B2516B">
              <w:rPr>
                <w:rFonts w:cs="Arial"/>
                <w:b/>
              </w:rPr>
              <w:t xml:space="preserve"> all applicable essential </w:t>
            </w:r>
            <w:proofErr w:type="spellStart"/>
            <w:r w:rsidRPr="00B2516B">
              <w:rPr>
                <w:rFonts w:cs="Arial"/>
                <w:b/>
              </w:rPr>
              <w:t>requirements</w:t>
            </w:r>
            <w:proofErr w:type="spellEnd"/>
          </w:p>
        </w:tc>
        <w:tc>
          <w:tcPr>
            <w:tcW w:w="4678" w:type="dxa"/>
            <w:tcBorders>
              <w:top w:val="single" w:sz="4" w:space="0" w:color="auto"/>
              <w:bottom w:val="single" w:sz="4" w:space="0" w:color="auto"/>
            </w:tcBorders>
            <w:shd w:val="clear" w:color="auto" w:fill="auto"/>
            <w:vAlign w:val="center"/>
          </w:tcPr>
          <w:p w:rsidR="009B5D86" w:rsidRPr="00613F0E" w:rsidRDefault="00A54883" w:rsidP="000E4668">
            <w:pPr>
              <w:jc w:val="center"/>
              <w:rPr>
                <w:rFonts w:cs="Arial"/>
              </w:rPr>
            </w:pPr>
            <w:r w:rsidRPr="00613F0E">
              <w:rPr>
                <w:rFonts w:cs="Arial"/>
              </w:rPr>
              <w:fldChar w:fldCharType="begin">
                <w:ffData>
                  <w:name w:val="CaseACocher213"/>
                  <w:enabled/>
                  <w:calcOnExit w:val="0"/>
                  <w:checkBox>
                    <w:sizeAuto/>
                    <w:default w:val="0"/>
                  </w:checkBox>
                </w:ffData>
              </w:fldChar>
            </w:r>
            <w:r w:rsidR="009B5D86" w:rsidRPr="00613F0E">
              <w:rPr>
                <w:rFonts w:cs="Arial"/>
              </w:rPr>
              <w:instrText xml:space="preserve"> FORMCHECKBOX </w:instrText>
            </w:r>
            <w:r w:rsidR="00EB29FD">
              <w:rPr>
                <w:rFonts w:cs="Arial"/>
              </w:rPr>
            </w:r>
            <w:r w:rsidR="00EB29FD">
              <w:rPr>
                <w:rFonts w:cs="Arial"/>
              </w:rPr>
              <w:fldChar w:fldCharType="separate"/>
            </w:r>
            <w:r w:rsidRPr="00613F0E">
              <w:rPr>
                <w:rFonts w:cs="Arial"/>
              </w:rPr>
              <w:fldChar w:fldCharType="end"/>
            </w:r>
          </w:p>
        </w:tc>
      </w:tr>
      <w:tr w:rsidR="008F6699" w:rsidRPr="006A47DE" w:rsidTr="00596351">
        <w:trPr>
          <w:trHeight w:val="1412"/>
        </w:trPr>
        <w:tc>
          <w:tcPr>
            <w:tcW w:w="5920" w:type="dxa"/>
            <w:tcBorders>
              <w:top w:val="single" w:sz="4" w:space="0" w:color="auto"/>
              <w:bottom w:val="single" w:sz="4" w:space="0" w:color="auto"/>
            </w:tcBorders>
            <w:shd w:val="clear" w:color="auto" w:fill="auto"/>
            <w:vAlign w:val="center"/>
          </w:tcPr>
          <w:p w:rsidR="008F6699" w:rsidRDefault="008F6699" w:rsidP="008F6699">
            <w:pPr>
              <w:jc w:val="both"/>
              <w:rPr>
                <w:rFonts w:cs="Arial"/>
              </w:rPr>
            </w:pPr>
            <w:r>
              <w:rPr>
                <w:rFonts w:cs="Arial"/>
              </w:rPr>
              <w:t xml:space="preserve">Nombre de rapport(s) de santé - sécurité à prendre en compte / </w:t>
            </w:r>
            <w:proofErr w:type="spellStart"/>
            <w:r w:rsidRPr="003C0629">
              <w:rPr>
                <w:rFonts w:cs="Arial"/>
              </w:rPr>
              <w:t>Number</w:t>
            </w:r>
            <w:proofErr w:type="spellEnd"/>
            <w:r w:rsidRPr="003C0629">
              <w:rPr>
                <w:rFonts w:cs="Arial"/>
              </w:rPr>
              <w:t xml:space="preserve"> of</w:t>
            </w:r>
            <w:r>
              <w:rPr>
                <w:rFonts w:cs="Arial"/>
              </w:rPr>
              <w:t xml:space="preserve"> </w:t>
            </w:r>
            <w:proofErr w:type="spellStart"/>
            <w:r>
              <w:rPr>
                <w:rFonts w:cs="Arial"/>
              </w:rPr>
              <w:t>health</w:t>
            </w:r>
            <w:proofErr w:type="spellEnd"/>
            <w:r>
              <w:rPr>
                <w:rFonts w:cs="Arial"/>
              </w:rPr>
              <w:t xml:space="preserve"> - </w:t>
            </w:r>
            <w:proofErr w:type="spellStart"/>
            <w:r>
              <w:rPr>
                <w:rFonts w:cs="Arial"/>
              </w:rPr>
              <w:t>security</w:t>
            </w:r>
            <w:proofErr w:type="spellEnd"/>
            <w:r w:rsidRPr="003C0629">
              <w:rPr>
                <w:rFonts w:cs="Arial"/>
              </w:rPr>
              <w:t xml:space="preserve"> report(s) to </w:t>
            </w:r>
            <w:proofErr w:type="spellStart"/>
            <w:r w:rsidRPr="003C0629">
              <w:rPr>
                <w:rFonts w:cs="Arial"/>
              </w:rPr>
              <w:t>take</w:t>
            </w:r>
            <w:proofErr w:type="spellEnd"/>
            <w:r w:rsidRPr="003C0629">
              <w:rPr>
                <w:rFonts w:cs="Arial"/>
              </w:rPr>
              <w:t xml:space="preserve"> </w:t>
            </w:r>
            <w:proofErr w:type="spellStart"/>
            <w:r w:rsidRPr="003C0629">
              <w:rPr>
                <w:rFonts w:cs="Arial"/>
              </w:rPr>
              <w:t>into</w:t>
            </w:r>
            <w:proofErr w:type="spellEnd"/>
            <w:r w:rsidRPr="003C0629">
              <w:rPr>
                <w:rFonts w:cs="Arial"/>
              </w:rPr>
              <w:t xml:space="preserve"> </w:t>
            </w:r>
            <w:proofErr w:type="spellStart"/>
            <w:r w:rsidRPr="003C0629">
              <w:rPr>
                <w:rFonts w:cs="Arial"/>
              </w:rPr>
              <w:t>account</w:t>
            </w:r>
            <w:proofErr w:type="spellEnd"/>
          </w:p>
        </w:tc>
        <w:tc>
          <w:tcPr>
            <w:tcW w:w="4678" w:type="dxa"/>
            <w:tcBorders>
              <w:top w:val="single" w:sz="4" w:space="0" w:color="auto"/>
              <w:bottom w:val="single" w:sz="4" w:space="0" w:color="auto"/>
            </w:tcBorders>
            <w:shd w:val="clear" w:color="auto" w:fill="auto"/>
            <w:vAlign w:val="center"/>
          </w:tcPr>
          <w:p w:rsidR="008F6699" w:rsidRDefault="00423981" w:rsidP="008F6699">
            <w:pPr>
              <w:rPr>
                <w:rFonts w:cs="Arial"/>
                <w:sz w:val="16"/>
              </w:rPr>
            </w:pPr>
            <w:r w:rsidRPr="00DC21F2">
              <w:rPr>
                <w:rFonts w:cs="Arial"/>
                <w:sz w:val="16"/>
                <w:szCs w:val="16"/>
              </w:rPr>
              <w:t xml:space="preserve">Rapport(s) CB ou sous accréditation / </w:t>
            </w:r>
            <w:r w:rsidRPr="00DC21F2">
              <w:rPr>
                <w:sz w:val="16"/>
                <w:szCs w:val="16"/>
              </w:rPr>
              <w:t xml:space="preserve"> CB or </w:t>
            </w:r>
            <w:proofErr w:type="spellStart"/>
            <w:r w:rsidRPr="00DC21F2">
              <w:rPr>
                <w:sz w:val="16"/>
                <w:szCs w:val="16"/>
              </w:rPr>
              <w:t>accredited</w:t>
            </w:r>
            <w:proofErr w:type="spellEnd"/>
            <w:r w:rsidRPr="00DC21F2">
              <w:rPr>
                <w:sz w:val="16"/>
                <w:szCs w:val="16"/>
              </w:rPr>
              <w:t xml:space="preserve"> </w:t>
            </w:r>
            <w:r w:rsidRPr="00DC21F2">
              <w:rPr>
                <w:rFonts w:cs="Arial"/>
                <w:sz w:val="16"/>
                <w:szCs w:val="16"/>
              </w:rPr>
              <w:t>report(s):</w:t>
            </w:r>
          </w:p>
          <w:p w:rsidR="008F6699" w:rsidRPr="00596351" w:rsidRDefault="008F6699" w:rsidP="008F6699">
            <w:pPr>
              <w:rPr>
                <w:rFonts w:cs="Arial"/>
                <w:sz w:val="16"/>
                <w:szCs w:val="16"/>
              </w:rPr>
            </w:pPr>
          </w:p>
          <w:p w:rsidR="008F6699" w:rsidRPr="00423981" w:rsidRDefault="008F6699" w:rsidP="008F6699">
            <w:pPr>
              <w:pBdr>
                <w:top w:val="single" w:sz="4" w:space="1" w:color="auto"/>
                <w:left w:val="single" w:sz="4" w:space="4" w:color="auto"/>
                <w:bottom w:val="single" w:sz="4" w:space="1" w:color="auto"/>
                <w:right w:val="single" w:sz="4" w:space="4" w:color="auto"/>
              </w:pBdr>
              <w:ind w:left="3152" w:right="317"/>
              <w:rPr>
                <w:rFonts w:cs="Arial"/>
                <w:sz w:val="32"/>
                <w:szCs w:val="32"/>
              </w:rPr>
            </w:pPr>
            <w:r w:rsidRPr="00423981">
              <w:rPr>
                <w:rFonts w:cs="Arial"/>
                <w:sz w:val="32"/>
                <w:szCs w:val="32"/>
              </w:rPr>
              <w:t xml:space="preserve">  </w:t>
            </w:r>
            <w:r w:rsidR="00A54883" w:rsidRPr="00613F0E">
              <w:rPr>
                <w:rFonts w:cs="Arial"/>
                <w:bCs/>
              </w:rPr>
              <w:fldChar w:fldCharType="begin">
                <w:ffData>
                  <w:name w:val="Texte5"/>
                  <w:enabled/>
                  <w:calcOnExit w:val="0"/>
                  <w:textInput/>
                </w:ffData>
              </w:fldChar>
            </w:r>
            <w:r w:rsidRPr="00423981">
              <w:rPr>
                <w:rFonts w:cs="Arial"/>
                <w:bCs/>
              </w:rPr>
              <w:instrText xml:space="preserve"> FORMTEXT </w:instrText>
            </w:r>
            <w:r w:rsidR="00A54883" w:rsidRPr="00613F0E">
              <w:rPr>
                <w:rFonts w:cs="Arial"/>
                <w:bCs/>
              </w:rPr>
            </w:r>
            <w:r w:rsidR="00A54883" w:rsidRPr="00613F0E">
              <w:rPr>
                <w:rFonts w:cs="Arial"/>
                <w:bCs/>
              </w:rPr>
              <w:fldChar w:fldCharType="separate"/>
            </w:r>
            <w:r w:rsidRPr="00613F0E">
              <w:rPr>
                <w:rFonts w:cs="Arial"/>
                <w:bCs/>
                <w:noProof/>
              </w:rPr>
              <w:t> </w:t>
            </w:r>
            <w:r w:rsidRPr="00613F0E">
              <w:rPr>
                <w:rFonts w:cs="Arial"/>
                <w:bCs/>
                <w:noProof/>
              </w:rPr>
              <w:t> </w:t>
            </w:r>
            <w:r w:rsidRPr="00613F0E">
              <w:rPr>
                <w:rFonts w:cs="Arial"/>
                <w:bCs/>
                <w:noProof/>
              </w:rPr>
              <w:t> </w:t>
            </w:r>
            <w:r w:rsidRPr="00613F0E">
              <w:rPr>
                <w:rFonts w:cs="Arial"/>
                <w:bCs/>
                <w:noProof/>
              </w:rPr>
              <w:t> </w:t>
            </w:r>
            <w:r w:rsidRPr="00613F0E">
              <w:rPr>
                <w:rFonts w:cs="Arial"/>
                <w:bCs/>
                <w:noProof/>
              </w:rPr>
              <w:t> </w:t>
            </w:r>
            <w:r w:rsidR="00A54883" w:rsidRPr="00613F0E">
              <w:rPr>
                <w:rFonts w:cs="Arial"/>
                <w:bCs/>
              </w:rPr>
              <w:fldChar w:fldCharType="end"/>
            </w:r>
            <w:r w:rsidRPr="00423981">
              <w:rPr>
                <w:rFonts w:cs="Arial"/>
                <w:sz w:val="32"/>
                <w:szCs w:val="32"/>
              </w:rPr>
              <w:t xml:space="preserve">    </w:t>
            </w:r>
          </w:p>
          <w:p w:rsidR="008F6699" w:rsidRPr="00423981" w:rsidRDefault="008F6699" w:rsidP="008F6699">
            <w:pPr>
              <w:ind w:left="884"/>
              <w:rPr>
                <w:rFonts w:cs="Arial"/>
                <w:sz w:val="16"/>
                <w:szCs w:val="16"/>
              </w:rPr>
            </w:pPr>
          </w:p>
          <w:p w:rsidR="008F6699" w:rsidRPr="00423981" w:rsidRDefault="00423981" w:rsidP="008F6699">
            <w:pPr>
              <w:rPr>
                <w:rFonts w:cs="Arial"/>
                <w:sz w:val="16"/>
                <w:szCs w:val="16"/>
              </w:rPr>
            </w:pPr>
            <w:r w:rsidRPr="00DC21F2">
              <w:rPr>
                <w:rFonts w:cs="Arial"/>
                <w:sz w:val="16"/>
                <w:szCs w:val="16"/>
              </w:rPr>
              <w:t>Rapport(s) non CB et hors accréditation /  Non -</w:t>
            </w:r>
            <w:r>
              <w:rPr>
                <w:rFonts w:cs="Arial"/>
                <w:sz w:val="16"/>
                <w:szCs w:val="16"/>
              </w:rPr>
              <w:t>C</w:t>
            </w:r>
            <w:r w:rsidRPr="00DC21F2">
              <w:rPr>
                <w:rFonts w:cs="Arial"/>
                <w:sz w:val="16"/>
                <w:szCs w:val="16"/>
              </w:rPr>
              <w:t>B and non-</w:t>
            </w:r>
            <w:proofErr w:type="spellStart"/>
            <w:r w:rsidRPr="00DC21F2">
              <w:rPr>
                <w:rFonts w:cs="Arial"/>
                <w:sz w:val="16"/>
                <w:szCs w:val="16"/>
              </w:rPr>
              <w:t>accredited</w:t>
            </w:r>
            <w:proofErr w:type="spellEnd"/>
            <w:r w:rsidRPr="00DC21F2">
              <w:rPr>
                <w:rFonts w:cs="Arial"/>
                <w:sz w:val="16"/>
                <w:szCs w:val="16"/>
              </w:rPr>
              <w:t xml:space="preserve"> report(s):</w:t>
            </w:r>
          </w:p>
          <w:p w:rsidR="008F6699" w:rsidRPr="00596351" w:rsidRDefault="008F6699" w:rsidP="008F6699">
            <w:pPr>
              <w:pBdr>
                <w:top w:val="single" w:sz="4" w:space="1" w:color="auto"/>
                <w:left w:val="single" w:sz="4" w:space="4" w:color="auto"/>
                <w:bottom w:val="single" w:sz="4" w:space="1" w:color="auto"/>
                <w:right w:val="single" w:sz="4" w:space="4" w:color="auto"/>
              </w:pBdr>
              <w:ind w:left="3152" w:right="317"/>
              <w:rPr>
                <w:rFonts w:cs="Arial"/>
                <w:sz w:val="32"/>
                <w:szCs w:val="32"/>
              </w:rPr>
            </w:pPr>
            <w:r w:rsidRPr="00423981">
              <w:rPr>
                <w:rFonts w:cs="Arial"/>
                <w:sz w:val="32"/>
                <w:szCs w:val="32"/>
              </w:rPr>
              <w:t xml:space="preserve">  </w:t>
            </w:r>
            <w:r w:rsidR="00A54883" w:rsidRPr="00613F0E">
              <w:rPr>
                <w:rFonts w:cs="Arial"/>
              </w:rPr>
              <w:fldChar w:fldCharType="begin">
                <w:ffData>
                  <w:name w:val="Texte7"/>
                  <w:enabled/>
                  <w:calcOnExit w:val="0"/>
                  <w:textInput/>
                </w:ffData>
              </w:fldChar>
            </w:r>
            <w:r w:rsidRPr="00423981">
              <w:rPr>
                <w:rFonts w:cs="Arial"/>
              </w:rPr>
              <w:instrText xml:space="preserve"> FORMTEXT </w:instrText>
            </w:r>
            <w:r w:rsidR="00A54883" w:rsidRPr="00613F0E">
              <w:rPr>
                <w:rFonts w:cs="Arial"/>
              </w:rPr>
            </w:r>
            <w:r w:rsidR="00A54883" w:rsidRPr="00613F0E">
              <w:rPr>
                <w:rFonts w:cs="Arial"/>
              </w:rPr>
              <w:fldChar w:fldCharType="separate"/>
            </w:r>
            <w:r w:rsidRPr="00613F0E">
              <w:rPr>
                <w:rFonts w:cs="Arial"/>
                <w:noProof/>
              </w:rPr>
              <w:t> </w:t>
            </w:r>
            <w:r w:rsidRPr="00613F0E">
              <w:rPr>
                <w:rFonts w:cs="Arial"/>
                <w:noProof/>
              </w:rPr>
              <w:t> </w:t>
            </w:r>
            <w:r w:rsidRPr="00613F0E">
              <w:rPr>
                <w:rFonts w:cs="Arial"/>
                <w:noProof/>
              </w:rPr>
              <w:t> </w:t>
            </w:r>
            <w:r w:rsidRPr="00613F0E">
              <w:rPr>
                <w:rFonts w:cs="Arial"/>
                <w:noProof/>
              </w:rPr>
              <w:t> </w:t>
            </w:r>
            <w:r w:rsidRPr="00613F0E">
              <w:rPr>
                <w:rFonts w:cs="Arial"/>
                <w:noProof/>
              </w:rPr>
              <w:t> </w:t>
            </w:r>
            <w:r w:rsidR="00A54883" w:rsidRPr="00613F0E">
              <w:rPr>
                <w:rFonts w:cs="Arial"/>
              </w:rPr>
              <w:fldChar w:fldCharType="end"/>
            </w:r>
            <w:r>
              <w:rPr>
                <w:rFonts w:cs="Arial"/>
                <w:sz w:val="32"/>
                <w:szCs w:val="32"/>
              </w:rPr>
              <w:t xml:space="preserve">    </w:t>
            </w:r>
          </w:p>
          <w:p w:rsidR="008F6699" w:rsidRPr="00423981" w:rsidRDefault="008F6699" w:rsidP="008F6699">
            <w:pPr>
              <w:ind w:left="1309"/>
              <w:rPr>
                <w:rFonts w:cs="Arial"/>
                <w:sz w:val="16"/>
                <w:szCs w:val="16"/>
              </w:rPr>
            </w:pPr>
          </w:p>
        </w:tc>
      </w:tr>
      <w:tr w:rsidR="00596351" w:rsidRPr="00423981" w:rsidTr="00596351">
        <w:trPr>
          <w:trHeight w:val="1412"/>
        </w:trPr>
        <w:tc>
          <w:tcPr>
            <w:tcW w:w="5920" w:type="dxa"/>
            <w:tcBorders>
              <w:top w:val="single" w:sz="4" w:space="0" w:color="auto"/>
              <w:bottom w:val="single" w:sz="4" w:space="0" w:color="auto"/>
            </w:tcBorders>
            <w:shd w:val="clear" w:color="auto" w:fill="auto"/>
            <w:vAlign w:val="center"/>
          </w:tcPr>
          <w:p w:rsidR="00596351" w:rsidRPr="00423981" w:rsidRDefault="00596351" w:rsidP="00596351">
            <w:pPr>
              <w:jc w:val="both"/>
              <w:rPr>
                <w:rFonts w:cs="Arial"/>
                <w:lang w:val="en-US"/>
              </w:rPr>
            </w:pPr>
            <w:proofErr w:type="spellStart"/>
            <w:r w:rsidRPr="00423981">
              <w:rPr>
                <w:rFonts w:cs="Arial"/>
                <w:lang w:val="en-US"/>
              </w:rPr>
              <w:t>Nombre</w:t>
            </w:r>
            <w:proofErr w:type="spellEnd"/>
            <w:r w:rsidRPr="00423981">
              <w:rPr>
                <w:rFonts w:cs="Arial"/>
                <w:lang w:val="en-US"/>
              </w:rPr>
              <w:t xml:space="preserve"> de rapport(s) CEM à </w:t>
            </w:r>
            <w:proofErr w:type="spellStart"/>
            <w:r w:rsidRPr="00423981">
              <w:rPr>
                <w:rFonts w:cs="Arial"/>
                <w:lang w:val="en-US"/>
              </w:rPr>
              <w:t>prendre</w:t>
            </w:r>
            <w:proofErr w:type="spellEnd"/>
            <w:r w:rsidRPr="00423981">
              <w:rPr>
                <w:rFonts w:cs="Arial"/>
                <w:lang w:val="en-US"/>
              </w:rPr>
              <w:t xml:space="preserve"> </w:t>
            </w:r>
            <w:proofErr w:type="spellStart"/>
            <w:r w:rsidRPr="00423981">
              <w:rPr>
                <w:rFonts w:cs="Arial"/>
                <w:lang w:val="en-US"/>
              </w:rPr>
              <w:t>en</w:t>
            </w:r>
            <w:proofErr w:type="spellEnd"/>
            <w:r w:rsidRPr="00423981">
              <w:rPr>
                <w:rFonts w:cs="Arial"/>
                <w:lang w:val="en-US"/>
              </w:rPr>
              <w:t xml:space="preserve"> </w:t>
            </w:r>
            <w:proofErr w:type="spellStart"/>
            <w:r w:rsidRPr="00423981">
              <w:rPr>
                <w:rFonts w:cs="Arial"/>
                <w:lang w:val="en-US"/>
              </w:rPr>
              <w:t>compte</w:t>
            </w:r>
            <w:proofErr w:type="spellEnd"/>
            <w:r w:rsidRPr="00423981">
              <w:rPr>
                <w:rFonts w:cs="Arial"/>
                <w:lang w:val="en-US"/>
              </w:rPr>
              <w:t xml:space="preserve"> /</w:t>
            </w:r>
            <w:r w:rsidRPr="00423981">
              <w:rPr>
                <w:lang w:val="en-US"/>
              </w:rPr>
              <w:t xml:space="preserve"> </w:t>
            </w:r>
            <w:r w:rsidRPr="00423981">
              <w:rPr>
                <w:rFonts w:cs="Arial"/>
                <w:lang w:val="en-US"/>
              </w:rPr>
              <w:t>Number of EMC report(s) to take into account</w:t>
            </w:r>
          </w:p>
        </w:tc>
        <w:tc>
          <w:tcPr>
            <w:tcW w:w="4678" w:type="dxa"/>
            <w:tcBorders>
              <w:top w:val="single" w:sz="4" w:space="0" w:color="auto"/>
              <w:bottom w:val="single" w:sz="4" w:space="0" w:color="auto"/>
            </w:tcBorders>
            <w:shd w:val="clear" w:color="auto" w:fill="auto"/>
            <w:vAlign w:val="center"/>
          </w:tcPr>
          <w:p w:rsidR="00596351" w:rsidRPr="00423981" w:rsidRDefault="00423981" w:rsidP="00596351">
            <w:pPr>
              <w:rPr>
                <w:rFonts w:cs="Arial"/>
                <w:sz w:val="16"/>
                <w:lang w:val="en-US"/>
              </w:rPr>
            </w:pPr>
            <w:r w:rsidRPr="00423981">
              <w:rPr>
                <w:rFonts w:cs="Arial"/>
                <w:sz w:val="16"/>
                <w:szCs w:val="16"/>
                <w:lang w:val="en-US"/>
              </w:rPr>
              <w:t xml:space="preserve">Rapport(s) CB </w:t>
            </w:r>
            <w:proofErr w:type="spellStart"/>
            <w:r w:rsidRPr="00423981">
              <w:rPr>
                <w:rFonts w:cs="Arial"/>
                <w:sz w:val="16"/>
                <w:szCs w:val="16"/>
                <w:lang w:val="en-US"/>
              </w:rPr>
              <w:t>ou</w:t>
            </w:r>
            <w:proofErr w:type="spellEnd"/>
            <w:r w:rsidRPr="00423981">
              <w:rPr>
                <w:rFonts w:cs="Arial"/>
                <w:sz w:val="16"/>
                <w:szCs w:val="16"/>
                <w:lang w:val="en-US"/>
              </w:rPr>
              <w:t xml:space="preserve"> sous </w:t>
            </w:r>
            <w:proofErr w:type="spellStart"/>
            <w:r w:rsidRPr="00423981">
              <w:rPr>
                <w:rFonts w:cs="Arial"/>
                <w:sz w:val="16"/>
                <w:szCs w:val="16"/>
                <w:lang w:val="en-US"/>
              </w:rPr>
              <w:t>accréditation</w:t>
            </w:r>
            <w:proofErr w:type="spellEnd"/>
            <w:r w:rsidRPr="00423981">
              <w:rPr>
                <w:rFonts w:cs="Arial"/>
                <w:sz w:val="16"/>
                <w:szCs w:val="16"/>
                <w:lang w:val="en-US"/>
              </w:rPr>
              <w:t xml:space="preserve"> / </w:t>
            </w:r>
            <w:r w:rsidRPr="00423981">
              <w:rPr>
                <w:sz w:val="16"/>
                <w:szCs w:val="16"/>
                <w:lang w:val="en-US"/>
              </w:rPr>
              <w:t xml:space="preserve"> CB or accredited </w:t>
            </w:r>
            <w:r w:rsidRPr="00423981">
              <w:rPr>
                <w:rFonts w:cs="Arial"/>
                <w:sz w:val="16"/>
                <w:szCs w:val="16"/>
                <w:lang w:val="en-US"/>
              </w:rPr>
              <w:t>report(s):</w:t>
            </w:r>
          </w:p>
          <w:p w:rsidR="00596351" w:rsidRPr="00423981" w:rsidRDefault="00596351" w:rsidP="00596351">
            <w:pPr>
              <w:rPr>
                <w:rFonts w:cs="Arial"/>
                <w:sz w:val="16"/>
                <w:szCs w:val="16"/>
                <w:lang w:val="en-US"/>
              </w:rPr>
            </w:pPr>
          </w:p>
          <w:p w:rsidR="00596351" w:rsidRPr="008F6699" w:rsidRDefault="00596351" w:rsidP="00596351">
            <w:pPr>
              <w:pBdr>
                <w:top w:val="single" w:sz="4" w:space="1" w:color="auto"/>
                <w:left w:val="single" w:sz="4" w:space="4" w:color="auto"/>
                <w:bottom w:val="single" w:sz="4" w:space="1" w:color="auto"/>
                <w:right w:val="single" w:sz="4" w:space="4" w:color="auto"/>
              </w:pBdr>
              <w:ind w:left="3152" w:right="317"/>
              <w:rPr>
                <w:rFonts w:cs="Arial"/>
                <w:sz w:val="32"/>
                <w:szCs w:val="32"/>
                <w:lang w:val="en-US"/>
              </w:rPr>
            </w:pPr>
            <w:r w:rsidRPr="008F6699">
              <w:rPr>
                <w:rFonts w:cs="Arial"/>
                <w:sz w:val="32"/>
                <w:szCs w:val="32"/>
                <w:lang w:val="en-US"/>
              </w:rPr>
              <w:t xml:space="preserve">  </w:t>
            </w:r>
            <w:r w:rsidR="00A54883" w:rsidRPr="00613F0E">
              <w:rPr>
                <w:rFonts w:cs="Arial"/>
                <w:bCs/>
              </w:rPr>
              <w:fldChar w:fldCharType="begin">
                <w:ffData>
                  <w:name w:val="Texte5"/>
                  <w:enabled/>
                  <w:calcOnExit w:val="0"/>
                  <w:textInput/>
                </w:ffData>
              </w:fldChar>
            </w:r>
            <w:r w:rsidR="008F6699" w:rsidRPr="008F6699">
              <w:rPr>
                <w:rFonts w:cs="Arial"/>
                <w:bCs/>
                <w:lang w:val="en-US"/>
              </w:rPr>
              <w:instrText xml:space="preserve"> FORMTEXT </w:instrText>
            </w:r>
            <w:r w:rsidR="00A54883" w:rsidRPr="00613F0E">
              <w:rPr>
                <w:rFonts w:cs="Arial"/>
                <w:bCs/>
              </w:rPr>
            </w:r>
            <w:r w:rsidR="00A54883" w:rsidRPr="00613F0E">
              <w:rPr>
                <w:rFonts w:cs="Arial"/>
                <w:bCs/>
              </w:rPr>
              <w:fldChar w:fldCharType="separate"/>
            </w:r>
            <w:r w:rsidR="008F6699" w:rsidRPr="00613F0E">
              <w:rPr>
                <w:rFonts w:cs="Arial"/>
                <w:bCs/>
                <w:noProof/>
              </w:rPr>
              <w:t> </w:t>
            </w:r>
            <w:r w:rsidR="008F6699" w:rsidRPr="00613F0E">
              <w:rPr>
                <w:rFonts w:cs="Arial"/>
                <w:bCs/>
                <w:noProof/>
              </w:rPr>
              <w:t> </w:t>
            </w:r>
            <w:r w:rsidR="008F6699" w:rsidRPr="00613F0E">
              <w:rPr>
                <w:rFonts w:cs="Arial"/>
                <w:bCs/>
                <w:noProof/>
              </w:rPr>
              <w:t> </w:t>
            </w:r>
            <w:r w:rsidR="008F6699" w:rsidRPr="00613F0E">
              <w:rPr>
                <w:rFonts w:cs="Arial"/>
                <w:bCs/>
                <w:noProof/>
              </w:rPr>
              <w:t> </w:t>
            </w:r>
            <w:r w:rsidR="008F6699" w:rsidRPr="00613F0E">
              <w:rPr>
                <w:rFonts w:cs="Arial"/>
                <w:bCs/>
                <w:noProof/>
              </w:rPr>
              <w:t> </w:t>
            </w:r>
            <w:r w:rsidR="00A54883" w:rsidRPr="00613F0E">
              <w:rPr>
                <w:rFonts w:cs="Arial"/>
                <w:bCs/>
              </w:rPr>
              <w:fldChar w:fldCharType="end"/>
            </w:r>
            <w:r w:rsidR="008F6699" w:rsidRPr="008F6699">
              <w:rPr>
                <w:rFonts w:cs="Arial"/>
                <w:sz w:val="32"/>
                <w:szCs w:val="32"/>
                <w:lang w:val="en-US"/>
              </w:rPr>
              <w:t xml:space="preserve"> </w:t>
            </w:r>
            <w:r w:rsidRPr="008F6699">
              <w:rPr>
                <w:rFonts w:cs="Arial"/>
                <w:sz w:val="32"/>
                <w:szCs w:val="32"/>
                <w:lang w:val="en-US"/>
              </w:rPr>
              <w:t xml:space="preserve">   </w:t>
            </w:r>
          </w:p>
          <w:p w:rsidR="00596351" w:rsidRPr="00596351" w:rsidRDefault="00596351" w:rsidP="00596351">
            <w:pPr>
              <w:ind w:left="884"/>
              <w:rPr>
                <w:rFonts w:cs="Arial"/>
                <w:sz w:val="16"/>
                <w:szCs w:val="16"/>
                <w:lang w:val="en-US"/>
              </w:rPr>
            </w:pPr>
          </w:p>
          <w:p w:rsidR="00596351" w:rsidRPr="00423981" w:rsidRDefault="00423981" w:rsidP="00596351">
            <w:pPr>
              <w:rPr>
                <w:rFonts w:cs="Arial"/>
                <w:sz w:val="16"/>
                <w:szCs w:val="16"/>
                <w:lang w:val="en-US"/>
              </w:rPr>
            </w:pPr>
            <w:r w:rsidRPr="00423981">
              <w:rPr>
                <w:rFonts w:cs="Arial"/>
                <w:sz w:val="16"/>
                <w:szCs w:val="16"/>
                <w:lang w:val="en-US"/>
              </w:rPr>
              <w:t xml:space="preserve">Rapport(s) non CB et hors </w:t>
            </w:r>
            <w:proofErr w:type="spellStart"/>
            <w:r w:rsidRPr="00423981">
              <w:rPr>
                <w:rFonts w:cs="Arial"/>
                <w:sz w:val="16"/>
                <w:szCs w:val="16"/>
                <w:lang w:val="en-US"/>
              </w:rPr>
              <w:t>accréditation</w:t>
            </w:r>
            <w:proofErr w:type="spellEnd"/>
            <w:r w:rsidRPr="00423981">
              <w:rPr>
                <w:rFonts w:cs="Arial"/>
                <w:sz w:val="16"/>
                <w:szCs w:val="16"/>
                <w:lang w:val="en-US"/>
              </w:rPr>
              <w:t> /  Non -CB and non-accredited report(s):</w:t>
            </w:r>
          </w:p>
          <w:p w:rsidR="00596351" w:rsidRPr="00423981" w:rsidRDefault="008F6699" w:rsidP="00596351">
            <w:pPr>
              <w:pBdr>
                <w:top w:val="single" w:sz="4" w:space="1" w:color="auto"/>
                <w:left w:val="single" w:sz="4" w:space="4" w:color="auto"/>
                <w:bottom w:val="single" w:sz="4" w:space="1" w:color="auto"/>
                <w:right w:val="single" w:sz="4" w:space="4" w:color="auto"/>
              </w:pBdr>
              <w:ind w:left="3152" w:right="317"/>
              <w:rPr>
                <w:rFonts w:cs="Arial"/>
                <w:sz w:val="32"/>
                <w:szCs w:val="32"/>
                <w:lang w:val="en-US"/>
              </w:rPr>
            </w:pPr>
            <w:r w:rsidRPr="008F6699">
              <w:rPr>
                <w:rFonts w:cs="Arial"/>
                <w:sz w:val="32"/>
                <w:szCs w:val="32"/>
                <w:lang w:val="en-US"/>
              </w:rPr>
              <w:t xml:space="preserve"> </w:t>
            </w:r>
            <w:r w:rsidR="00596351" w:rsidRPr="008F6699">
              <w:rPr>
                <w:rFonts w:cs="Arial"/>
                <w:sz w:val="32"/>
                <w:szCs w:val="32"/>
                <w:lang w:val="en-US"/>
              </w:rPr>
              <w:t xml:space="preserve"> </w:t>
            </w:r>
            <w:r w:rsidR="00A54883" w:rsidRPr="00613F0E">
              <w:rPr>
                <w:rFonts w:cs="Arial"/>
              </w:rPr>
              <w:fldChar w:fldCharType="begin">
                <w:ffData>
                  <w:name w:val="Texte7"/>
                  <w:enabled/>
                  <w:calcOnExit w:val="0"/>
                  <w:textInput/>
                </w:ffData>
              </w:fldChar>
            </w:r>
            <w:r w:rsidRPr="009B5D86">
              <w:rPr>
                <w:rFonts w:cs="Arial"/>
                <w:lang w:val="en-US"/>
              </w:rPr>
              <w:instrText xml:space="preserve"> FORMTEXT </w:instrText>
            </w:r>
            <w:r w:rsidR="00A54883" w:rsidRPr="00613F0E">
              <w:rPr>
                <w:rFonts w:cs="Arial"/>
              </w:rPr>
            </w:r>
            <w:r w:rsidR="00A54883" w:rsidRPr="00613F0E">
              <w:rPr>
                <w:rFonts w:cs="Arial"/>
              </w:rPr>
              <w:fldChar w:fldCharType="separate"/>
            </w:r>
            <w:r w:rsidRPr="00613F0E">
              <w:rPr>
                <w:rFonts w:cs="Arial"/>
                <w:noProof/>
              </w:rPr>
              <w:t> </w:t>
            </w:r>
            <w:r w:rsidRPr="00613F0E">
              <w:rPr>
                <w:rFonts w:cs="Arial"/>
                <w:noProof/>
              </w:rPr>
              <w:t> </w:t>
            </w:r>
            <w:r w:rsidRPr="00613F0E">
              <w:rPr>
                <w:rFonts w:cs="Arial"/>
                <w:noProof/>
              </w:rPr>
              <w:t> </w:t>
            </w:r>
            <w:r w:rsidRPr="00613F0E">
              <w:rPr>
                <w:rFonts w:cs="Arial"/>
                <w:noProof/>
              </w:rPr>
              <w:t> </w:t>
            </w:r>
            <w:r w:rsidRPr="00613F0E">
              <w:rPr>
                <w:rFonts w:cs="Arial"/>
                <w:noProof/>
              </w:rPr>
              <w:t> </w:t>
            </w:r>
            <w:r w:rsidR="00A54883" w:rsidRPr="00613F0E">
              <w:rPr>
                <w:rFonts w:cs="Arial"/>
              </w:rPr>
              <w:fldChar w:fldCharType="end"/>
            </w:r>
            <w:r w:rsidR="00596351" w:rsidRPr="00423981">
              <w:rPr>
                <w:rFonts w:cs="Arial"/>
                <w:sz w:val="32"/>
                <w:szCs w:val="32"/>
                <w:lang w:val="en-US"/>
              </w:rPr>
              <w:t xml:space="preserve">    </w:t>
            </w:r>
          </w:p>
          <w:p w:rsidR="00596351" w:rsidRPr="00596351" w:rsidRDefault="00596351" w:rsidP="00596351">
            <w:pPr>
              <w:ind w:left="1309"/>
              <w:rPr>
                <w:rFonts w:cs="Arial"/>
                <w:sz w:val="16"/>
                <w:szCs w:val="16"/>
                <w:lang w:val="en-US"/>
              </w:rPr>
            </w:pPr>
          </w:p>
        </w:tc>
      </w:tr>
      <w:tr w:rsidR="008F6699" w:rsidRPr="00E868C2" w:rsidTr="00596351">
        <w:trPr>
          <w:trHeight w:val="1412"/>
        </w:trPr>
        <w:tc>
          <w:tcPr>
            <w:tcW w:w="5920" w:type="dxa"/>
            <w:tcBorders>
              <w:top w:val="single" w:sz="4" w:space="0" w:color="auto"/>
              <w:bottom w:val="single" w:sz="4" w:space="0" w:color="auto"/>
            </w:tcBorders>
            <w:shd w:val="clear" w:color="auto" w:fill="auto"/>
            <w:vAlign w:val="center"/>
          </w:tcPr>
          <w:p w:rsidR="008F6699" w:rsidRPr="00E868C2" w:rsidRDefault="008F6699" w:rsidP="008F6699">
            <w:pPr>
              <w:jc w:val="both"/>
              <w:rPr>
                <w:rFonts w:cs="Arial"/>
                <w:lang w:val="en-US"/>
              </w:rPr>
            </w:pPr>
            <w:proofErr w:type="spellStart"/>
            <w:r w:rsidRPr="00E868C2">
              <w:rPr>
                <w:rFonts w:cs="Arial"/>
                <w:lang w:val="en-US"/>
              </w:rPr>
              <w:t>Nombre</w:t>
            </w:r>
            <w:proofErr w:type="spellEnd"/>
            <w:r w:rsidRPr="00E868C2">
              <w:rPr>
                <w:rFonts w:cs="Arial"/>
                <w:lang w:val="en-US"/>
              </w:rPr>
              <w:t xml:space="preserve"> de rapport(s) Radio à </w:t>
            </w:r>
            <w:proofErr w:type="spellStart"/>
            <w:r w:rsidRPr="00E868C2">
              <w:rPr>
                <w:rFonts w:cs="Arial"/>
                <w:lang w:val="en-US"/>
              </w:rPr>
              <w:t>prendre</w:t>
            </w:r>
            <w:proofErr w:type="spellEnd"/>
            <w:r w:rsidRPr="00E868C2">
              <w:rPr>
                <w:rFonts w:cs="Arial"/>
                <w:lang w:val="en-US"/>
              </w:rPr>
              <w:t xml:space="preserve"> </w:t>
            </w:r>
            <w:proofErr w:type="spellStart"/>
            <w:r w:rsidRPr="00E868C2">
              <w:rPr>
                <w:rFonts w:cs="Arial"/>
                <w:lang w:val="en-US"/>
              </w:rPr>
              <w:t>en</w:t>
            </w:r>
            <w:proofErr w:type="spellEnd"/>
            <w:r w:rsidRPr="00E868C2">
              <w:rPr>
                <w:rFonts w:cs="Arial"/>
                <w:lang w:val="en-US"/>
              </w:rPr>
              <w:t xml:space="preserve"> </w:t>
            </w:r>
            <w:proofErr w:type="spellStart"/>
            <w:r w:rsidRPr="00E868C2">
              <w:rPr>
                <w:rFonts w:cs="Arial"/>
                <w:lang w:val="en-US"/>
              </w:rPr>
              <w:t>compte</w:t>
            </w:r>
            <w:proofErr w:type="spellEnd"/>
            <w:r w:rsidRPr="00E868C2">
              <w:rPr>
                <w:rFonts w:cs="Arial"/>
                <w:lang w:val="en-US"/>
              </w:rPr>
              <w:t xml:space="preserve"> / Number of radio report(s) to take into account</w:t>
            </w:r>
          </w:p>
        </w:tc>
        <w:tc>
          <w:tcPr>
            <w:tcW w:w="4678" w:type="dxa"/>
            <w:tcBorders>
              <w:top w:val="single" w:sz="4" w:space="0" w:color="auto"/>
              <w:bottom w:val="single" w:sz="4" w:space="0" w:color="auto"/>
            </w:tcBorders>
            <w:shd w:val="clear" w:color="auto" w:fill="auto"/>
            <w:vAlign w:val="center"/>
          </w:tcPr>
          <w:p w:rsidR="008F6699" w:rsidRDefault="00423981" w:rsidP="008F6699">
            <w:pPr>
              <w:rPr>
                <w:rFonts w:cs="Arial"/>
                <w:sz w:val="16"/>
              </w:rPr>
            </w:pPr>
            <w:r w:rsidRPr="00DC21F2">
              <w:rPr>
                <w:rFonts w:cs="Arial"/>
                <w:sz w:val="16"/>
                <w:szCs w:val="16"/>
              </w:rPr>
              <w:t xml:space="preserve">Rapport(s) sous accréditation / </w:t>
            </w:r>
            <w:r w:rsidRPr="00DC21F2">
              <w:rPr>
                <w:sz w:val="16"/>
                <w:szCs w:val="16"/>
              </w:rPr>
              <w:t xml:space="preserve"> </w:t>
            </w:r>
            <w:proofErr w:type="spellStart"/>
            <w:r>
              <w:rPr>
                <w:sz w:val="16"/>
                <w:szCs w:val="16"/>
              </w:rPr>
              <w:t>A</w:t>
            </w:r>
            <w:r w:rsidRPr="00DC21F2">
              <w:rPr>
                <w:sz w:val="16"/>
                <w:szCs w:val="16"/>
              </w:rPr>
              <w:t>ccredited</w:t>
            </w:r>
            <w:proofErr w:type="spellEnd"/>
            <w:r w:rsidRPr="00DC21F2">
              <w:rPr>
                <w:sz w:val="16"/>
                <w:szCs w:val="16"/>
              </w:rPr>
              <w:t xml:space="preserve"> </w:t>
            </w:r>
            <w:r w:rsidRPr="00DC21F2">
              <w:rPr>
                <w:rFonts w:cs="Arial"/>
                <w:sz w:val="16"/>
                <w:szCs w:val="16"/>
              </w:rPr>
              <w:t>report(s):</w:t>
            </w:r>
          </w:p>
          <w:p w:rsidR="008F6699" w:rsidRPr="00596351" w:rsidRDefault="008F6699" w:rsidP="008F6699">
            <w:pPr>
              <w:rPr>
                <w:rFonts w:cs="Arial"/>
                <w:sz w:val="16"/>
                <w:szCs w:val="16"/>
              </w:rPr>
            </w:pPr>
          </w:p>
          <w:p w:rsidR="008F6699" w:rsidRPr="008F6699" w:rsidRDefault="008F6699" w:rsidP="008F6699">
            <w:pPr>
              <w:pBdr>
                <w:top w:val="single" w:sz="4" w:space="1" w:color="auto"/>
                <w:left w:val="single" w:sz="4" w:space="4" w:color="auto"/>
                <w:bottom w:val="single" w:sz="4" w:space="1" w:color="auto"/>
                <w:right w:val="single" w:sz="4" w:space="4" w:color="auto"/>
              </w:pBdr>
              <w:ind w:left="3152" w:right="317"/>
              <w:rPr>
                <w:rFonts w:cs="Arial"/>
                <w:sz w:val="32"/>
                <w:szCs w:val="32"/>
                <w:lang w:val="en-US"/>
              </w:rPr>
            </w:pPr>
            <w:r w:rsidRPr="008F6699">
              <w:rPr>
                <w:rFonts w:cs="Arial"/>
                <w:sz w:val="32"/>
                <w:szCs w:val="32"/>
                <w:lang w:val="en-US"/>
              </w:rPr>
              <w:t xml:space="preserve">  </w:t>
            </w:r>
            <w:r w:rsidR="00A54883" w:rsidRPr="00613F0E">
              <w:rPr>
                <w:rFonts w:cs="Arial"/>
                <w:bCs/>
              </w:rPr>
              <w:fldChar w:fldCharType="begin">
                <w:ffData>
                  <w:name w:val="Texte5"/>
                  <w:enabled/>
                  <w:calcOnExit w:val="0"/>
                  <w:textInput/>
                </w:ffData>
              </w:fldChar>
            </w:r>
            <w:r w:rsidRPr="008F6699">
              <w:rPr>
                <w:rFonts w:cs="Arial"/>
                <w:bCs/>
                <w:lang w:val="en-US"/>
              </w:rPr>
              <w:instrText xml:space="preserve"> FORMTEXT </w:instrText>
            </w:r>
            <w:r w:rsidR="00A54883" w:rsidRPr="00613F0E">
              <w:rPr>
                <w:rFonts w:cs="Arial"/>
                <w:bCs/>
              </w:rPr>
            </w:r>
            <w:r w:rsidR="00A54883" w:rsidRPr="00613F0E">
              <w:rPr>
                <w:rFonts w:cs="Arial"/>
                <w:bCs/>
              </w:rPr>
              <w:fldChar w:fldCharType="separate"/>
            </w:r>
            <w:r w:rsidRPr="00613F0E">
              <w:rPr>
                <w:rFonts w:cs="Arial"/>
                <w:bCs/>
                <w:noProof/>
              </w:rPr>
              <w:t> </w:t>
            </w:r>
            <w:r w:rsidRPr="00613F0E">
              <w:rPr>
                <w:rFonts w:cs="Arial"/>
                <w:bCs/>
                <w:noProof/>
              </w:rPr>
              <w:t> </w:t>
            </w:r>
            <w:r w:rsidRPr="00613F0E">
              <w:rPr>
                <w:rFonts w:cs="Arial"/>
                <w:bCs/>
                <w:noProof/>
              </w:rPr>
              <w:t> </w:t>
            </w:r>
            <w:r w:rsidRPr="00613F0E">
              <w:rPr>
                <w:rFonts w:cs="Arial"/>
                <w:bCs/>
                <w:noProof/>
              </w:rPr>
              <w:t> </w:t>
            </w:r>
            <w:r w:rsidRPr="00613F0E">
              <w:rPr>
                <w:rFonts w:cs="Arial"/>
                <w:bCs/>
                <w:noProof/>
              </w:rPr>
              <w:t> </w:t>
            </w:r>
            <w:r w:rsidR="00A54883" w:rsidRPr="00613F0E">
              <w:rPr>
                <w:rFonts w:cs="Arial"/>
                <w:bCs/>
              </w:rPr>
              <w:fldChar w:fldCharType="end"/>
            </w:r>
            <w:r w:rsidRPr="008F6699">
              <w:rPr>
                <w:rFonts w:cs="Arial"/>
                <w:sz w:val="32"/>
                <w:szCs w:val="32"/>
                <w:lang w:val="en-US"/>
              </w:rPr>
              <w:t xml:space="preserve">    </w:t>
            </w:r>
          </w:p>
          <w:p w:rsidR="008F6699" w:rsidRPr="00596351" w:rsidRDefault="008F6699" w:rsidP="008F6699">
            <w:pPr>
              <w:ind w:left="884"/>
              <w:rPr>
                <w:rFonts w:cs="Arial"/>
                <w:sz w:val="16"/>
                <w:szCs w:val="16"/>
                <w:lang w:val="en-US"/>
              </w:rPr>
            </w:pPr>
          </w:p>
          <w:p w:rsidR="008F6699" w:rsidRDefault="00423981" w:rsidP="008F6699">
            <w:pPr>
              <w:rPr>
                <w:rFonts w:cs="Arial"/>
                <w:sz w:val="16"/>
                <w:szCs w:val="16"/>
                <w:lang w:val="en-US"/>
              </w:rPr>
            </w:pPr>
            <w:r w:rsidRPr="00DC21F2">
              <w:rPr>
                <w:rFonts w:cs="Arial"/>
                <w:sz w:val="16"/>
                <w:szCs w:val="16"/>
              </w:rPr>
              <w:t>Rapport(s) hors accréditation /  Non -</w:t>
            </w:r>
            <w:proofErr w:type="spellStart"/>
            <w:r w:rsidRPr="00DC21F2">
              <w:rPr>
                <w:rFonts w:cs="Arial"/>
                <w:sz w:val="16"/>
                <w:szCs w:val="16"/>
              </w:rPr>
              <w:t>accredited</w:t>
            </w:r>
            <w:proofErr w:type="spellEnd"/>
            <w:r w:rsidRPr="00DC21F2">
              <w:rPr>
                <w:rFonts w:cs="Arial"/>
                <w:sz w:val="16"/>
                <w:szCs w:val="16"/>
              </w:rPr>
              <w:t xml:space="preserve"> report(s):</w:t>
            </w:r>
          </w:p>
          <w:p w:rsidR="008F6699" w:rsidRPr="00596351" w:rsidRDefault="008F6699" w:rsidP="008F6699">
            <w:pPr>
              <w:pBdr>
                <w:top w:val="single" w:sz="4" w:space="1" w:color="auto"/>
                <w:left w:val="single" w:sz="4" w:space="4" w:color="auto"/>
                <w:bottom w:val="single" w:sz="4" w:space="1" w:color="auto"/>
                <w:right w:val="single" w:sz="4" w:space="4" w:color="auto"/>
              </w:pBdr>
              <w:ind w:left="3152" w:right="317"/>
              <w:rPr>
                <w:rFonts w:cs="Arial"/>
                <w:sz w:val="32"/>
                <w:szCs w:val="32"/>
              </w:rPr>
            </w:pPr>
            <w:r w:rsidRPr="008F6699">
              <w:rPr>
                <w:rFonts w:cs="Arial"/>
                <w:sz w:val="32"/>
                <w:szCs w:val="32"/>
                <w:lang w:val="en-US"/>
              </w:rPr>
              <w:t xml:space="preserve">  </w:t>
            </w:r>
            <w:r w:rsidR="00A54883" w:rsidRPr="00613F0E">
              <w:rPr>
                <w:rFonts w:cs="Arial"/>
              </w:rPr>
              <w:fldChar w:fldCharType="begin">
                <w:ffData>
                  <w:name w:val="Texte7"/>
                  <w:enabled/>
                  <w:calcOnExit w:val="0"/>
                  <w:textInput/>
                </w:ffData>
              </w:fldChar>
            </w:r>
            <w:r w:rsidRPr="009B5D86">
              <w:rPr>
                <w:rFonts w:cs="Arial"/>
                <w:lang w:val="en-US"/>
              </w:rPr>
              <w:instrText xml:space="preserve"> FORMTEXT </w:instrText>
            </w:r>
            <w:r w:rsidR="00A54883" w:rsidRPr="00613F0E">
              <w:rPr>
                <w:rFonts w:cs="Arial"/>
              </w:rPr>
            </w:r>
            <w:r w:rsidR="00A54883" w:rsidRPr="00613F0E">
              <w:rPr>
                <w:rFonts w:cs="Arial"/>
              </w:rPr>
              <w:fldChar w:fldCharType="separate"/>
            </w:r>
            <w:r w:rsidRPr="00613F0E">
              <w:rPr>
                <w:rFonts w:cs="Arial"/>
                <w:noProof/>
              </w:rPr>
              <w:t> </w:t>
            </w:r>
            <w:r w:rsidRPr="00613F0E">
              <w:rPr>
                <w:rFonts w:cs="Arial"/>
                <w:noProof/>
              </w:rPr>
              <w:t> </w:t>
            </w:r>
            <w:r w:rsidRPr="00613F0E">
              <w:rPr>
                <w:rFonts w:cs="Arial"/>
                <w:noProof/>
              </w:rPr>
              <w:t> </w:t>
            </w:r>
            <w:r w:rsidRPr="00613F0E">
              <w:rPr>
                <w:rFonts w:cs="Arial"/>
                <w:noProof/>
              </w:rPr>
              <w:t> </w:t>
            </w:r>
            <w:r w:rsidRPr="00613F0E">
              <w:rPr>
                <w:rFonts w:cs="Arial"/>
                <w:noProof/>
              </w:rPr>
              <w:t> </w:t>
            </w:r>
            <w:r w:rsidR="00A54883" w:rsidRPr="00613F0E">
              <w:rPr>
                <w:rFonts w:cs="Arial"/>
              </w:rPr>
              <w:fldChar w:fldCharType="end"/>
            </w:r>
            <w:r>
              <w:rPr>
                <w:rFonts w:cs="Arial"/>
                <w:sz w:val="32"/>
                <w:szCs w:val="32"/>
              </w:rPr>
              <w:t xml:space="preserve">    </w:t>
            </w:r>
          </w:p>
          <w:p w:rsidR="008F6699" w:rsidRPr="00596351" w:rsidRDefault="008F6699" w:rsidP="008F6699">
            <w:pPr>
              <w:ind w:left="1309"/>
              <w:rPr>
                <w:rFonts w:cs="Arial"/>
                <w:sz w:val="16"/>
                <w:szCs w:val="16"/>
                <w:lang w:val="en-US"/>
              </w:rPr>
            </w:pPr>
          </w:p>
        </w:tc>
      </w:tr>
      <w:tr w:rsidR="009B5D86" w:rsidRPr="00E868C2" w:rsidTr="008656F4">
        <w:trPr>
          <w:trHeight w:val="20"/>
        </w:trPr>
        <w:tc>
          <w:tcPr>
            <w:tcW w:w="5920" w:type="dxa"/>
            <w:tcBorders>
              <w:top w:val="single" w:sz="4" w:space="0" w:color="auto"/>
              <w:left w:val="nil"/>
              <w:bottom w:val="single" w:sz="4" w:space="0" w:color="auto"/>
              <w:right w:val="nil"/>
            </w:tcBorders>
            <w:shd w:val="clear" w:color="auto" w:fill="auto"/>
            <w:noWrap/>
            <w:tcFitText/>
            <w:vAlign w:val="center"/>
          </w:tcPr>
          <w:p w:rsidR="009B5D86" w:rsidRPr="00596351" w:rsidRDefault="009B5D86" w:rsidP="000E4668">
            <w:pPr>
              <w:jc w:val="both"/>
              <w:rPr>
                <w:rFonts w:cs="Arial"/>
                <w:sz w:val="16"/>
                <w:szCs w:val="16"/>
                <w:lang w:val="en-US"/>
              </w:rPr>
            </w:pPr>
          </w:p>
        </w:tc>
        <w:tc>
          <w:tcPr>
            <w:tcW w:w="4678" w:type="dxa"/>
            <w:tcBorders>
              <w:top w:val="single" w:sz="4" w:space="0" w:color="auto"/>
              <w:left w:val="nil"/>
              <w:bottom w:val="single" w:sz="4" w:space="0" w:color="auto"/>
              <w:right w:val="nil"/>
            </w:tcBorders>
            <w:shd w:val="clear" w:color="auto" w:fill="auto"/>
            <w:noWrap/>
            <w:tcFitText/>
            <w:vAlign w:val="center"/>
          </w:tcPr>
          <w:p w:rsidR="009B5D86" w:rsidRPr="00596351" w:rsidRDefault="009B5D86" w:rsidP="000E4668">
            <w:pPr>
              <w:jc w:val="center"/>
              <w:rPr>
                <w:rFonts w:cs="Arial"/>
                <w:sz w:val="16"/>
                <w:szCs w:val="16"/>
                <w:lang w:val="en-US"/>
              </w:rPr>
            </w:pPr>
          </w:p>
        </w:tc>
      </w:tr>
      <w:tr w:rsidR="009B5D86" w:rsidRPr="00613F0E" w:rsidTr="00596351">
        <w:trPr>
          <w:trHeight w:val="1253"/>
        </w:trPr>
        <w:tc>
          <w:tcPr>
            <w:tcW w:w="5920" w:type="dxa"/>
            <w:tcBorders>
              <w:top w:val="single" w:sz="4" w:space="0" w:color="auto"/>
              <w:bottom w:val="single" w:sz="4" w:space="0" w:color="auto"/>
            </w:tcBorders>
            <w:shd w:val="clear" w:color="auto" w:fill="auto"/>
            <w:vAlign w:val="center"/>
          </w:tcPr>
          <w:p w:rsidR="009B5D86" w:rsidRPr="00B2516B" w:rsidRDefault="009B5D86" w:rsidP="000E4668">
            <w:pPr>
              <w:jc w:val="both"/>
              <w:rPr>
                <w:rFonts w:cs="Arial"/>
                <w:b/>
              </w:rPr>
            </w:pPr>
            <w:r w:rsidRPr="00B2516B">
              <w:rPr>
                <w:rFonts w:cs="Arial"/>
                <w:b/>
              </w:rPr>
              <w:t xml:space="preserve">Evaluation de la conformité prenant en compte uniquement l'aspect utilisation du spectre (Article 3.2) / </w:t>
            </w:r>
            <w:proofErr w:type="spellStart"/>
            <w:r w:rsidRPr="00B2516B">
              <w:rPr>
                <w:rFonts w:cs="Arial"/>
                <w:b/>
              </w:rPr>
              <w:t>Conformity</w:t>
            </w:r>
            <w:proofErr w:type="spellEnd"/>
            <w:r w:rsidRPr="00B2516B">
              <w:rPr>
                <w:rFonts w:cs="Arial"/>
                <w:b/>
              </w:rPr>
              <w:t xml:space="preserve"> </w:t>
            </w:r>
            <w:proofErr w:type="spellStart"/>
            <w:r w:rsidRPr="00B2516B">
              <w:rPr>
                <w:rFonts w:cs="Arial"/>
                <w:b/>
              </w:rPr>
              <w:t>assessment</w:t>
            </w:r>
            <w:proofErr w:type="spellEnd"/>
            <w:r w:rsidRPr="00B2516B">
              <w:rPr>
                <w:rFonts w:cs="Arial"/>
                <w:b/>
              </w:rPr>
              <w:t xml:space="preserve"> </w:t>
            </w:r>
            <w:proofErr w:type="spellStart"/>
            <w:r w:rsidRPr="00B2516B">
              <w:rPr>
                <w:rFonts w:cs="Arial"/>
                <w:b/>
              </w:rPr>
              <w:t>taking</w:t>
            </w:r>
            <w:proofErr w:type="spellEnd"/>
            <w:r w:rsidRPr="00B2516B">
              <w:rPr>
                <w:rFonts w:cs="Arial"/>
                <w:b/>
              </w:rPr>
              <w:t xml:space="preserve"> </w:t>
            </w:r>
            <w:proofErr w:type="spellStart"/>
            <w:r w:rsidRPr="00B2516B">
              <w:rPr>
                <w:rFonts w:cs="Arial"/>
                <w:b/>
              </w:rPr>
              <w:t>into</w:t>
            </w:r>
            <w:proofErr w:type="spellEnd"/>
            <w:r w:rsidRPr="00B2516B">
              <w:rPr>
                <w:rFonts w:cs="Arial"/>
                <w:b/>
              </w:rPr>
              <w:t xml:space="preserve"> </w:t>
            </w:r>
            <w:proofErr w:type="spellStart"/>
            <w:r w:rsidRPr="00B2516B">
              <w:rPr>
                <w:rFonts w:cs="Arial"/>
                <w:b/>
              </w:rPr>
              <w:t>account</w:t>
            </w:r>
            <w:proofErr w:type="spellEnd"/>
            <w:r w:rsidRPr="00B2516B">
              <w:rPr>
                <w:rFonts w:cs="Arial"/>
                <w:b/>
              </w:rPr>
              <w:t xml:space="preserve"> </w:t>
            </w:r>
            <w:proofErr w:type="spellStart"/>
            <w:r w:rsidRPr="00B2516B">
              <w:rPr>
                <w:rFonts w:cs="Arial"/>
                <w:b/>
              </w:rPr>
              <w:t>only</w:t>
            </w:r>
            <w:proofErr w:type="spellEnd"/>
            <w:r w:rsidRPr="00B2516B">
              <w:rPr>
                <w:rFonts w:cs="Arial"/>
                <w:b/>
              </w:rPr>
              <w:t xml:space="preserve"> </w:t>
            </w:r>
            <w:proofErr w:type="spellStart"/>
            <w:r w:rsidRPr="00B2516B">
              <w:rPr>
                <w:rFonts w:cs="Arial"/>
                <w:b/>
              </w:rPr>
              <w:t>spectrum</w:t>
            </w:r>
            <w:proofErr w:type="spellEnd"/>
            <w:r w:rsidRPr="00B2516B">
              <w:rPr>
                <w:rFonts w:cs="Arial"/>
                <w:b/>
              </w:rPr>
              <w:t xml:space="preserve"> use aspect (Article 3.2)</w:t>
            </w:r>
          </w:p>
        </w:tc>
        <w:tc>
          <w:tcPr>
            <w:tcW w:w="4678" w:type="dxa"/>
            <w:tcBorders>
              <w:top w:val="single" w:sz="4" w:space="0" w:color="auto"/>
              <w:bottom w:val="single" w:sz="4" w:space="0" w:color="auto"/>
            </w:tcBorders>
            <w:shd w:val="clear" w:color="auto" w:fill="auto"/>
            <w:vAlign w:val="center"/>
          </w:tcPr>
          <w:p w:rsidR="009B5D86" w:rsidRPr="00613F0E" w:rsidRDefault="00A54883" w:rsidP="000E4668">
            <w:pPr>
              <w:jc w:val="center"/>
              <w:rPr>
                <w:rFonts w:cs="Arial"/>
              </w:rPr>
            </w:pPr>
            <w:r w:rsidRPr="00613F0E">
              <w:rPr>
                <w:rFonts w:cs="Arial"/>
              </w:rPr>
              <w:fldChar w:fldCharType="begin">
                <w:ffData>
                  <w:name w:val="CaseACocher213"/>
                  <w:enabled/>
                  <w:calcOnExit w:val="0"/>
                  <w:checkBox>
                    <w:sizeAuto/>
                    <w:default w:val="0"/>
                  </w:checkBox>
                </w:ffData>
              </w:fldChar>
            </w:r>
            <w:r w:rsidR="009B5D86" w:rsidRPr="00613F0E">
              <w:rPr>
                <w:rFonts w:cs="Arial"/>
              </w:rPr>
              <w:instrText xml:space="preserve"> FORMCHECKBOX </w:instrText>
            </w:r>
            <w:r w:rsidR="00EB29FD">
              <w:rPr>
                <w:rFonts w:cs="Arial"/>
              </w:rPr>
            </w:r>
            <w:r w:rsidR="00EB29FD">
              <w:rPr>
                <w:rFonts w:cs="Arial"/>
              </w:rPr>
              <w:fldChar w:fldCharType="separate"/>
            </w:r>
            <w:r w:rsidRPr="00613F0E">
              <w:rPr>
                <w:rFonts w:cs="Arial"/>
              </w:rPr>
              <w:fldChar w:fldCharType="end"/>
            </w:r>
          </w:p>
        </w:tc>
      </w:tr>
      <w:tr w:rsidR="008F6699" w:rsidRPr="003C0629" w:rsidTr="00596351">
        <w:trPr>
          <w:trHeight w:val="1412"/>
        </w:trPr>
        <w:tc>
          <w:tcPr>
            <w:tcW w:w="5920" w:type="dxa"/>
            <w:tcBorders>
              <w:top w:val="single" w:sz="4" w:space="0" w:color="auto"/>
              <w:bottom w:val="single" w:sz="4" w:space="0" w:color="auto"/>
            </w:tcBorders>
            <w:shd w:val="clear" w:color="auto" w:fill="auto"/>
            <w:vAlign w:val="center"/>
          </w:tcPr>
          <w:p w:rsidR="008F6699" w:rsidRPr="003C0629" w:rsidRDefault="008F6699" w:rsidP="008F6699">
            <w:pPr>
              <w:jc w:val="both"/>
              <w:rPr>
                <w:rFonts w:cs="Arial"/>
                <w:lang w:val="en-US"/>
              </w:rPr>
            </w:pPr>
            <w:proofErr w:type="spellStart"/>
            <w:r w:rsidRPr="003C0629">
              <w:rPr>
                <w:rFonts w:cs="Arial"/>
                <w:lang w:val="en-US"/>
              </w:rPr>
              <w:t>Nombre</w:t>
            </w:r>
            <w:proofErr w:type="spellEnd"/>
            <w:r w:rsidRPr="003C0629">
              <w:rPr>
                <w:rFonts w:cs="Arial"/>
                <w:lang w:val="en-US"/>
              </w:rPr>
              <w:t xml:space="preserve"> de rapport(s) Radio à </w:t>
            </w:r>
            <w:proofErr w:type="spellStart"/>
            <w:r w:rsidRPr="003C0629">
              <w:rPr>
                <w:rFonts w:cs="Arial"/>
                <w:lang w:val="en-US"/>
              </w:rPr>
              <w:t>prendre</w:t>
            </w:r>
            <w:proofErr w:type="spellEnd"/>
            <w:r w:rsidRPr="003C0629">
              <w:rPr>
                <w:rFonts w:cs="Arial"/>
                <w:lang w:val="en-US"/>
              </w:rPr>
              <w:t xml:space="preserve"> </w:t>
            </w:r>
            <w:proofErr w:type="spellStart"/>
            <w:r w:rsidRPr="003C0629">
              <w:rPr>
                <w:rFonts w:cs="Arial"/>
                <w:lang w:val="en-US"/>
              </w:rPr>
              <w:t>en</w:t>
            </w:r>
            <w:proofErr w:type="spellEnd"/>
            <w:r w:rsidRPr="003C0629">
              <w:rPr>
                <w:rFonts w:cs="Arial"/>
                <w:lang w:val="en-US"/>
              </w:rPr>
              <w:t xml:space="preserve"> </w:t>
            </w:r>
            <w:proofErr w:type="spellStart"/>
            <w:r w:rsidRPr="003C0629">
              <w:rPr>
                <w:rFonts w:cs="Arial"/>
                <w:lang w:val="en-US"/>
              </w:rPr>
              <w:t>compte</w:t>
            </w:r>
            <w:proofErr w:type="spellEnd"/>
            <w:r w:rsidRPr="003C0629">
              <w:rPr>
                <w:rFonts w:cs="Arial"/>
                <w:lang w:val="en-US"/>
              </w:rPr>
              <w:t xml:space="preserve"> /</w:t>
            </w:r>
            <w:r w:rsidRPr="00314A12">
              <w:rPr>
                <w:rFonts w:cs="Arial"/>
                <w:lang w:val="en-US"/>
              </w:rPr>
              <w:t xml:space="preserve"> Number of radio report</w:t>
            </w:r>
            <w:r>
              <w:rPr>
                <w:rFonts w:cs="Arial"/>
                <w:lang w:val="en-US"/>
              </w:rPr>
              <w:t>(s)</w:t>
            </w:r>
            <w:r w:rsidRPr="00314A12">
              <w:rPr>
                <w:rFonts w:cs="Arial"/>
                <w:lang w:val="en-US"/>
              </w:rPr>
              <w:t xml:space="preserve"> to </w:t>
            </w:r>
            <w:r>
              <w:rPr>
                <w:rFonts w:cs="Arial"/>
                <w:lang w:val="en-US"/>
              </w:rPr>
              <w:t>take</w:t>
            </w:r>
            <w:r w:rsidRPr="00314A12">
              <w:rPr>
                <w:rFonts w:cs="Arial"/>
                <w:lang w:val="en-US"/>
              </w:rPr>
              <w:t xml:space="preserve"> into account</w:t>
            </w:r>
          </w:p>
        </w:tc>
        <w:tc>
          <w:tcPr>
            <w:tcW w:w="4678" w:type="dxa"/>
            <w:tcBorders>
              <w:top w:val="single" w:sz="4" w:space="0" w:color="auto"/>
              <w:bottom w:val="single" w:sz="4" w:space="0" w:color="auto"/>
            </w:tcBorders>
            <w:shd w:val="clear" w:color="auto" w:fill="auto"/>
            <w:vAlign w:val="center"/>
          </w:tcPr>
          <w:p w:rsidR="008F6699" w:rsidRDefault="00423981" w:rsidP="008F6699">
            <w:pPr>
              <w:rPr>
                <w:rFonts w:cs="Arial"/>
                <w:sz w:val="16"/>
              </w:rPr>
            </w:pPr>
            <w:r w:rsidRPr="00DC21F2">
              <w:rPr>
                <w:rFonts w:cs="Arial"/>
                <w:sz w:val="16"/>
                <w:szCs w:val="16"/>
              </w:rPr>
              <w:t xml:space="preserve">Rapport(s) sous accréditation / </w:t>
            </w:r>
            <w:r w:rsidRPr="00DC21F2">
              <w:rPr>
                <w:sz w:val="16"/>
                <w:szCs w:val="16"/>
              </w:rPr>
              <w:t xml:space="preserve"> </w:t>
            </w:r>
            <w:proofErr w:type="spellStart"/>
            <w:r>
              <w:rPr>
                <w:sz w:val="16"/>
                <w:szCs w:val="16"/>
              </w:rPr>
              <w:t>A</w:t>
            </w:r>
            <w:r w:rsidRPr="00DC21F2">
              <w:rPr>
                <w:sz w:val="16"/>
                <w:szCs w:val="16"/>
              </w:rPr>
              <w:t>ccredited</w:t>
            </w:r>
            <w:proofErr w:type="spellEnd"/>
            <w:r w:rsidRPr="00DC21F2">
              <w:rPr>
                <w:sz w:val="16"/>
                <w:szCs w:val="16"/>
              </w:rPr>
              <w:t xml:space="preserve"> </w:t>
            </w:r>
            <w:r w:rsidRPr="00DC21F2">
              <w:rPr>
                <w:rFonts w:cs="Arial"/>
                <w:sz w:val="16"/>
                <w:szCs w:val="16"/>
              </w:rPr>
              <w:t>report(s):</w:t>
            </w:r>
          </w:p>
          <w:p w:rsidR="008F6699" w:rsidRPr="00596351" w:rsidRDefault="008F6699" w:rsidP="008F6699">
            <w:pPr>
              <w:rPr>
                <w:rFonts w:cs="Arial"/>
                <w:sz w:val="16"/>
                <w:szCs w:val="16"/>
              </w:rPr>
            </w:pPr>
          </w:p>
          <w:p w:rsidR="008F6699" w:rsidRPr="008F6699" w:rsidRDefault="008F6699" w:rsidP="008F6699">
            <w:pPr>
              <w:pBdr>
                <w:top w:val="single" w:sz="4" w:space="1" w:color="auto"/>
                <w:left w:val="single" w:sz="4" w:space="4" w:color="auto"/>
                <w:bottom w:val="single" w:sz="4" w:space="1" w:color="auto"/>
                <w:right w:val="single" w:sz="4" w:space="4" w:color="auto"/>
              </w:pBdr>
              <w:ind w:left="3152" w:right="317"/>
              <w:rPr>
                <w:rFonts w:cs="Arial"/>
                <w:sz w:val="32"/>
                <w:szCs w:val="32"/>
                <w:lang w:val="en-US"/>
              </w:rPr>
            </w:pPr>
            <w:r w:rsidRPr="008F6699">
              <w:rPr>
                <w:rFonts w:cs="Arial"/>
                <w:sz w:val="32"/>
                <w:szCs w:val="32"/>
                <w:lang w:val="en-US"/>
              </w:rPr>
              <w:t xml:space="preserve">  </w:t>
            </w:r>
            <w:r w:rsidR="00A54883" w:rsidRPr="00613F0E">
              <w:rPr>
                <w:rFonts w:cs="Arial"/>
                <w:bCs/>
              </w:rPr>
              <w:fldChar w:fldCharType="begin">
                <w:ffData>
                  <w:name w:val="Texte5"/>
                  <w:enabled/>
                  <w:calcOnExit w:val="0"/>
                  <w:textInput/>
                </w:ffData>
              </w:fldChar>
            </w:r>
            <w:r w:rsidRPr="008F6699">
              <w:rPr>
                <w:rFonts w:cs="Arial"/>
                <w:bCs/>
                <w:lang w:val="en-US"/>
              </w:rPr>
              <w:instrText xml:space="preserve"> FORMTEXT </w:instrText>
            </w:r>
            <w:r w:rsidR="00A54883" w:rsidRPr="00613F0E">
              <w:rPr>
                <w:rFonts w:cs="Arial"/>
                <w:bCs/>
              </w:rPr>
            </w:r>
            <w:r w:rsidR="00A54883" w:rsidRPr="00613F0E">
              <w:rPr>
                <w:rFonts w:cs="Arial"/>
                <w:bCs/>
              </w:rPr>
              <w:fldChar w:fldCharType="separate"/>
            </w:r>
            <w:r w:rsidRPr="00613F0E">
              <w:rPr>
                <w:rFonts w:cs="Arial"/>
                <w:bCs/>
                <w:noProof/>
              </w:rPr>
              <w:t> </w:t>
            </w:r>
            <w:r w:rsidRPr="00613F0E">
              <w:rPr>
                <w:rFonts w:cs="Arial"/>
                <w:bCs/>
                <w:noProof/>
              </w:rPr>
              <w:t> </w:t>
            </w:r>
            <w:r w:rsidRPr="00613F0E">
              <w:rPr>
                <w:rFonts w:cs="Arial"/>
                <w:bCs/>
                <w:noProof/>
              </w:rPr>
              <w:t> </w:t>
            </w:r>
            <w:r w:rsidRPr="00613F0E">
              <w:rPr>
                <w:rFonts w:cs="Arial"/>
                <w:bCs/>
                <w:noProof/>
              </w:rPr>
              <w:t> </w:t>
            </w:r>
            <w:r w:rsidRPr="00613F0E">
              <w:rPr>
                <w:rFonts w:cs="Arial"/>
                <w:bCs/>
                <w:noProof/>
              </w:rPr>
              <w:t> </w:t>
            </w:r>
            <w:r w:rsidR="00A54883" w:rsidRPr="00613F0E">
              <w:rPr>
                <w:rFonts w:cs="Arial"/>
                <w:bCs/>
              </w:rPr>
              <w:fldChar w:fldCharType="end"/>
            </w:r>
            <w:r w:rsidRPr="008F6699">
              <w:rPr>
                <w:rFonts w:cs="Arial"/>
                <w:sz w:val="32"/>
                <w:szCs w:val="32"/>
                <w:lang w:val="en-US"/>
              </w:rPr>
              <w:t xml:space="preserve">    </w:t>
            </w:r>
          </w:p>
          <w:p w:rsidR="008F6699" w:rsidRPr="00596351" w:rsidRDefault="008F6699" w:rsidP="008F6699">
            <w:pPr>
              <w:ind w:left="884"/>
              <w:rPr>
                <w:rFonts w:cs="Arial"/>
                <w:sz w:val="16"/>
                <w:szCs w:val="16"/>
                <w:lang w:val="en-US"/>
              </w:rPr>
            </w:pPr>
          </w:p>
          <w:p w:rsidR="008F6699" w:rsidRDefault="00423981" w:rsidP="008F6699">
            <w:pPr>
              <w:rPr>
                <w:rFonts w:cs="Arial"/>
                <w:sz w:val="16"/>
                <w:szCs w:val="16"/>
                <w:lang w:val="en-US"/>
              </w:rPr>
            </w:pPr>
            <w:r w:rsidRPr="00DC21F2">
              <w:rPr>
                <w:rFonts w:cs="Arial"/>
                <w:sz w:val="16"/>
                <w:szCs w:val="16"/>
              </w:rPr>
              <w:t>Rapport(s) hors accréditation /  Non -</w:t>
            </w:r>
            <w:proofErr w:type="spellStart"/>
            <w:r w:rsidRPr="00DC21F2">
              <w:rPr>
                <w:rFonts w:cs="Arial"/>
                <w:sz w:val="16"/>
                <w:szCs w:val="16"/>
              </w:rPr>
              <w:t>accredited</w:t>
            </w:r>
            <w:proofErr w:type="spellEnd"/>
            <w:r w:rsidRPr="00DC21F2">
              <w:rPr>
                <w:rFonts w:cs="Arial"/>
                <w:sz w:val="16"/>
                <w:szCs w:val="16"/>
              </w:rPr>
              <w:t xml:space="preserve"> report(s):</w:t>
            </w:r>
          </w:p>
          <w:p w:rsidR="008F6699" w:rsidRPr="00596351" w:rsidRDefault="008F6699" w:rsidP="008F6699">
            <w:pPr>
              <w:pBdr>
                <w:top w:val="single" w:sz="4" w:space="1" w:color="auto"/>
                <w:left w:val="single" w:sz="4" w:space="4" w:color="auto"/>
                <w:bottom w:val="single" w:sz="4" w:space="1" w:color="auto"/>
                <w:right w:val="single" w:sz="4" w:space="4" w:color="auto"/>
              </w:pBdr>
              <w:ind w:left="3152" w:right="317"/>
              <w:rPr>
                <w:rFonts w:cs="Arial"/>
                <w:sz w:val="32"/>
                <w:szCs w:val="32"/>
              </w:rPr>
            </w:pPr>
            <w:r w:rsidRPr="008F6699">
              <w:rPr>
                <w:rFonts w:cs="Arial"/>
                <w:sz w:val="32"/>
                <w:szCs w:val="32"/>
                <w:lang w:val="en-US"/>
              </w:rPr>
              <w:t xml:space="preserve">  </w:t>
            </w:r>
            <w:r w:rsidR="00A54883" w:rsidRPr="00613F0E">
              <w:rPr>
                <w:rFonts w:cs="Arial"/>
              </w:rPr>
              <w:fldChar w:fldCharType="begin">
                <w:ffData>
                  <w:name w:val="Texte7"/>
                  <w:enabled/>
                  <w:calcOnExit w:val="0"/>
                  <w:textInput/>
                </w:ffData>
              </w:fldChar>
            </w:r>
            <w:r w:rsidRPr="009B5D86">
              <w:rPr>
                <w:rFonts w:cs="Arial"/>
                <w:lang w:val="en-US"/>
              </w:rPr>
              <w:instrText xml:space="preserve"> FORMTEXT </w:instrText>
            </w:r>
            <w:r w:rsidR="00A54883" w:rsidRPr="00613F0E">
              <w:rPr>
                <w:rFonts w:cs="Arial"/>
              </w:rPr>
            </w:r>
            <w:r w:rsidR="00A54883" w:rsidRPr="00613F0E">
              <w:rPr>
                <w:rFonts w:cs="Arial"/>
              </w:rPr>
              <w:fldChar w:fldCharType="separate"/>
            </w:r>
            <w:r w:rsidRPr="00613F0E">
              <w:rPr>
                <w:rFonts w:cs="Arial"/>
                <w:noProof/>
              </w:rPr>
              <w:t> </w:t>
            </w:r>
            <w:r w:rsidRPr="00613F0E">
              <w:rPr>
                <w:rFonts w:cs="Arial"/>
                <w:noProof/>
              </w:rPr>
              <w:t> </w:t>
            </w:r>
            <w:r w:rsidRPr="00613F0E">
              <w:rPr>
                <w:rFonts w:cs="Arial"/>
                <w:noProof/>
              </w:rPr>
              <w:t> </w:t>
            </w:r>
            <w:r w:rsidRPr="00613F0E">
              <w:rPr>
                <w:rFonts w:cs="Arial"/>
                <w:noProof/>
              </w:rPr>
              <w:t> </w:t>
            </w:r>
            <w:r w:rsidRPr="00613F0E">
              <w:rPr>
                <w:rFonts w:cs="Arial"/>
                <w:noProof/>
              </w:rPr>
              <w:t> </w:t>
            </w:r>
            <w:r w:rsidR="00A54883" w:rsidRPr="00613F0E">
              <w:rPr>
                <w:rFonts w:cs="Arial"/>
              </w:rPr>
              <w:fldChar w:fldCharType="end"/>
            </w:r>
            <w:r>
              <w:rPr>
                <w:rFonts w:cs="Arial"/>
                <w:sz w:val="32"/>
                <w:szCs w:val="32"/>
              </w:rPr>
              <w:t xml:space="preserve">    </w:t>
            </w:r>
          </w:p>
          <w:p w:rsidR="008F6699" w:rsidRPr="00596351" w:rsidRDefault="008F6699" w:rsidP="008F6699">
            <w:pPr>
              <w:ind w:left="1309"/>
              <w:rPr>
                <w:rFonts w:cs="Arial"/>
                <w:sz w:val="16"/>
                <w:szCs w:val="16"/>
                <w:lang w:val="en-US"/>
              </w:rPr>
            </w:pPr>
          </w:p>
        </w:tc>
      </w:tr>
    </w:tbl>
    <w:p w:rsidR="00EE39ED" w:rsidRPr="00E868C2" w:rsidRDefault="00EE39ED" w:rsidP="009B5D86">
      <w:pPr>
        <w:rPr>
          <w:rFonts w:cs="Arial"/>
          <w:b/>
          <w:sz w:val="22"/>
          <w:lang w:val="en-US"/>
        </w:rPr>
      </w:pPr>
    </w:p>
    <w:tbl>
      <w:tblPr>
        <w:tblpPr w:leftFromText="142" w:rightFromText="142" w:vertAnchor="text" w:horzAnchor="margin"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4678"/>
      </w:tblGrid>
      <w:tr w:rsidR="00EE39ED" w:rsidRPr="00613F0E" w:rsidTr="008656F4">
        <w:trPr>
          <w:trHeight w:val="1412"/>
        </w:trPr>
        <w:tc>
          <w:tcPr>
            <w:tcW w:w="5920" w:type="dxa"/>
            <w:tcBorders>
              <w:top w:val="single" w:sz="4" w:space="0" w:color="auto"/>
              <w:bottom w:val="single" w:sz="4" w:space="0" w:color="auto"/>
            </w:tcBorders>
            <w:shd w:val="clear" w:color="auto" w:fill="auto"/>
            <w:vAlign w:val="center"/>
          </w:tcPr>
          <w:p w:rsidR="00EE39ED" w:rsidRPr="004C118D" w:rsidRDefault="00EE39ED" w:rsidP="004B1C2E">
            <w:pPr>
              <w:jc w:val="both"/>
              <w:rPr>
                <w:rFonts w:cs="Arial"/>
                <w:b/>
              </w:rPr>
            </w:pPr>
            <w:r w:rsidRPr="004C118D">
              <w:rPr>
                <w:rFonts w:cs="Arial"/>
                <w:b/>
              </w:rPr>
              <w:t xml:space="preserve">Evaluation de la conformité prenant en compte les exigences </w:t>
            </w:r>
            <w:proofErr w:type="spellStart"/>
            <w:r w:rsidRPr="004C118D">
              <w:rPr>
                <w:rFonts w:cs="Arial"/>
                <w:b/>
              </w:rPr>
              <w:t>specifiques</w:t>
            </w:r>
            <w:proofErr w:type="spellEnd"/>
            <w:r w:rsidRPr="004C118D">
              <w:rPr>
                <w:rFonts w:cs="Arial"/>
                <w:b/>
              </w:rPr>
              <w:t xml:space="preserve"> (Article 3.3) / </w:t>
            </w:r>
            <w:proofErr w:type="spellStart"/>
            <w:r w:rsidRPr="004C118D">
              <w:rPr>
                <w:rFonts w:cs="Arial"/>
                <w:b/>
              </w:rPr>
              <w:t>Conformity</w:t>
            </w:r>
            <w:proofErr w:type="spellEnd"/>
            <w:r w:rsidRPr="004C118D">
              <w:rPr>
                <w:rFonts w:cs="Arial"/>
                <w:b/>
              </w:rPr>
              <w:t xml:space="preserve"> </w:t>
            </w:r>
            <w:proofErr w:type="spellStart"/>
            <w:r w:rsidRPr="004C118D">
              <w:rPr>
                <w:rFonts w:cs="Arial"/>
                <w:b/>
              </w:rPr>
              <w:t>assessment</w:t>
            </w:r>
            <w:proofErr w:type="spellEnd"/>
            <w:r w:rsidRPr="004C118D">
              <w:rPr>
                <w:rFonts w:cs="Arial"/>
                <w:b/>
              </w:rPr>
              <w:t xml:space="preserve"> </w:t>
            </w:r>
            <w:proofErr w:type="spellStart"/>
            <w:r w:rsidRPr="004C118D">
              <w:rPr>
                <w:rFonts w:cs="Arial"/>
                <w:b/>
              </w:rPr>
              <w:t>taking</w:t>
            </w:r>
            <w:proofErr w:type="spellEnd"/>
            <w:r w:rsidRPr="004C118D">
              <w:rPr>
                <w:rFonts w:cs="Arial"/>
                <w:b/>
              </w:rPr>
              <w:t xml:space="preserve"> </w:t>
            </w:r>
            <w:proofErr w:type="spellStart"/>
            <w:r w:rsidRPr="004C118D">
              <w:rPr>
                <w:rFonts w:cs="Arial"/>
                <w:b/>
              </w:rPr>
              <w:t>into</w:t>
            </w:r>
            <w:proofErr w:type="spellEnd"/>
            <w:r w:rsidRPr="004C118D">
              <w:rPr>
                <w:rFonts w:cs="Arial"/>
                <w:b/>
              </w:rPr>
              <w:t xml:space="preserve"> </w:t>
            </w:r>
            <w:proofErr w:type="spellStart"/>
            <w:r w:rsidRPr="004C118D">
              <w:rPr>
                <w:rFonts w:cs="Arial"/>
                <w:b/>
              </w:rPr>
              <w:t>account</w:t>
            </w:r>
            <w:proofErr w:type="spellEnd"/>
            <w:r w:rsidRPr="004C118D">
              <w:rPr>
                <w:rFonts w:cs="Arial"/>
                <w:b/>
              </w:rPr>
              <w:t xml:space="preserve"> the </w:t>
            </w:r>
            <w:proofErr w:type="spellStart"/>
            <w:r w:rsidRPr="004C118D">
              <w:rPr>
                <w:rFonts w:cs="Arial"/>
                <w:b/>
              </w:rPr>
              <w:t>specific</w:t>
            </w:r>
            <w:proofErr w:type="spellEnd"/>
            <w:r w:rsidRPr="004C118D">
              <w:rPr>
                <w:rFonts w:cs="Arial"/>
                <w:b/>
              </w:rPr>
              <w:t xml:space="preserve"> </w:t>
            </w:r>
            <w:proofErr w:type="spellStart"/>
            <w:r w:rsidRPr="004C118D">
              <w:rPr>
                <w:rFonts w:cs="Arial"/>
                <w:b/>
              </w:rPr>
              <w:t>requirements</w:t>
            </w:r>
            <w:proofErr w:type="spellEnd"/>
            <w:r w:rsidRPr="004C118D">
              <w:rPr>
                <w:rFonts w:cs="Arial"/>
                <w:b/>
              </w:rPr>
              <w:t xml:space="preserve"> (Article 3.3)</w:t>
            </w:r>
          </w:p>
        </w:tc>
        <w:tc>
          <w:tcPr>
            <w:tcW w:w="4678" w:type="dxa"/>
            <w:tcBorders>
              <w:top w:val="single" w:sz="4" w:space="0" w:color="auto"/>
              <w:bottom w:val="single" w:sz="4" w:space="0" w:color="auto"/>
            </w:tcBorders>
            <w:shd w:val="clear" w:color="auto" w:fill="auto"/>
            <w:vAlign w:val="center"/>
          </w:tcPr>
          <w:p w:rsidR="00EE39ED" w:rsidRPr="00613F0E" w:rsidRDefault="00A54883" w:rsidP="004B1C2E">
            <w:pPr>
              <w:jc w:val="center"/>
              <w:rPr>
                <w:rFonts w:cs="Arial"/>
              </w:rPr>
            </w:pPr>
            <w:r w:rsidRPr="00613F0E">
              <w:rPr>
                <w:rFonts w:cs="Arial"/>
              </w:rPr>
              <w:fldChar w:fldCharType="begin">
                <w:ffData>
                  <w:name w:val="CaseACocher213"/>
                  <w:enabled/>
                  <w:calcOnExit w:val="0"/>
                  <w:checkBox>
                    <w:sizeAuto/>
                    <w:default w:val="0"/>
                  </w:checkBox>
                </w:ffData>
              </w:fldChar>
            </w:r>
            <w:r w:rsidR="00EE39ED" w:rsidRPr="00613F0E">
              <w:rPr>
                <w:rFonts w:cs="Arial"/>
              </w:rPr>
              <w:instrText xml:space="preserve"> FORMCHECKBOX </w:instrText>
            </w:r>
            <w:r w:rsidR="00EB29FD">
              <w:rPr>
                <w:rFonts w:cs="Arial"/>
              </w:rPr>
            </w:r>
            <w:r w:rsidR="00EB29FD">
              <w:rPr>
                <w:rFonts w:cs="Arial"/>
              </w:rPr>
              <w:fldChar w:fldCharType="separate"/>
            </w:r>
            <w:r w:rsidRPr="00613F0E">
              <w:rPr>
                <w:rFonts w:cs="Arial"/>
              </w:rPr>
              <w:fldChar w:fldCharType="end"/>
            </w:r>
          </w:p>
        </w:tc>
      </w:tr>
      <w:tr w:rsidR="008F6699" w:rsidRPr="00EE39ED" w:rsidTr="008656F4">
        <w:trPr>
          <w:trHeight w:val="841"/>
        </w:trPr>
        <w:tc>
          <w:tcPr>
            <w:tcW w:w="5920" w:type="dxa"/>
            <w:tcBorders>
              <w:top w:val="single" w:sz="4" w:space="0" w:color="auto"/>
              <w:bottom w:val="single" w:sz="4" w:space="0" w:color="auto"/>
            </w:tcBorders>
            <w:shd w:val="clear" w:color="auto" w:fill="auto"/>
          </w:tcPr>
          <w:p w:rsidR="008F6699" w:rsidRPr="00423981" w:rsidRDefault="008F6699" w:rsidP="008F6699">
            <w:pPr>
              <w:jc w:val="center"/>
              <w:rPr>
                <w:rFonts w:cs="Arial"/>
                <w:lang w:val="en-US"/>
              </w:rPr>
            </w:pPr>
            <w:proofErr w:type="spellStart"/>
            <w:r w:rsidRPr="00423981">
              <w:rPr>
                <w:rFonts w:cs="Arial"/>
                <w:lang w:val="en-US"/>
              </w:rPr>
              <w:t>Nombre</w:t>
            </w:r>
            <w:proofErr w:type="spellEnd"/>
            <w:r w:rsidRPr="00423981">
              <w:rPr>
                <w:rFonts w:cs="Arial"/>
                <w:lang w:val="en-US"/>
              </w:rPr>
              <w:t xml:space="preserve"> de rapport(s) à </w:t>
            </w:r>
            <w:proofErr w:type="spellStart"/>
            <w:r w:rsidRPr="00423981">
              <w:rPr>
                <w:rFonts w:cs="Arial"/>
                <w:lang w:val="en-US"/>
              </w:rPr>
              <w:t>prendre</w:t>
            </w:r>
            <w:proofErr w:type="spellEnd"/>
            <w:r w:rsidRPr="00423981">
              <w:rPr>
                <w:rFonts w:cs="Arial"/>
                <w:lang w:val="en-US"/>
              </w:rPr>
              <w:t xml:space="preserve"> </w:t>
            </w:r>
            <w:proofErr w:type="spellStart"/>
            <w:r w:rsidRPr="00423981">
              <w:rPr>
                <w:rFonts w:cs="Arial"/>
                <w:lang w:val="en-US"/>
              </w:rPr>
              <w:t>en</w:t>
            </w:r>
            <w:proofErr w:type="spellEnd"/>
            <w:r w:rsidRPr="00423981">
              <w:rPr>
                <w:rFonts w:cs="Arial"/>
                <w:lang w:val="en-US"/>
              </w:rPr>
              <w:t xml:space="preserve"> </w:t>
            </w:r>
            <w:proofErr w:type="spellStart"/>
            <w:r w:rsidRPr="00423981">
              <w:rPr>
                <w:rFonts w:cs="Arial"/>
                <w:lang w:val="en-US"/>
              </w:rPr>
              <w:t>compte</w:t>
            </w:r>
            <w:proofErr w:type="spellEnd"/>
            <w:r w:rsidRPr="00423981">
              <w:rPr>
                <w:rFonts w:cs="Arial"/>
                <w:lang w:val="en-US"/>
              </w:rPr>
              <w:t xml:space="preserve"> / Number of report(s) to take into account.</w:t>
            </w:r>
          </w:p>
          <w:p w:rsidR="008F6699" w:rsidRPr="00423981" w:rsidRDefault="008F6699" w:rsidP="008F6699">
            <w:pPr>
              <w:jc w:val="center"/>
              <w:rPr>
                <w:rFonts w:cs="Arial"/>
                <w:lang w:val="en-US"/>
              </w:rPr>
            </w:pPr>
          </w:p>
          <w:p w:rsidR="008F6699" w:rsidRDefault="008F6699" w:rsidP="008F6699">
            <w:pPr>
              <w:jc w:val="center"/>
              <w:rPr>
                <w:rFonts w:cs="Arial"/>
              </w:rPr>
            </w:pPr>
            <w:r w:rsidRPr="00EE39ED">
              <w:rPr>
                <w:rFonts w:cs="Arial"/>
              </w:rPr>
              <w:t xml:space="preserve">Préciser les exigences/ </w:t>
            </w:r>
            <w:proofErr w:type="spellStart"/>
            <w:r w:rsidRPr="00EE39ED">
              <w:rPr>
                <w:rFonts w:cs="Arial"/>
              </w:rPr>
              <w:t>Specify</w:t>
            </w:r>
            <w:proofErr w:type="spellEnd"/>
            <w:r w:rsidRPr="00EE39ED">
              <w:rPr>
                <w:rFonts w:cs="Arial"/>
              </w:rPr>
              <w:t xml:space="preserve"> </w:t>
            </w:r>
            <w:proofErr w:type="spellStart"/>
            <w:r w:rsidRPr="00EE39ED">
              <w:rPr>
                <w:rFonts w:cs="Arial"/>
              </w:rPr>
              <w:t>requirements</w:t>
            </w:r>
            <w:proofErr w:type="spellEnd"/>
            <w:r w:rsidRPr="00EE39ED">
              <w:rPr>
                <w:rFonts w:cs="Arial"/>
              </w:rPr>
              <w:t xml:space="preserve"> :</w:t>
            </w:r>
          </w:p>
          <w:p w:rsidR="008F6699" w:rsidRDefault="008F6699" w:rsidP="008F6699">
            <w:pPr>
              <w:rPr>
                <w:rFonts w:cs="Arial"/>
              </w:rPr>
            </w:pPr>
            <w:r>
              <w:rPr>
                <w:rFonts w:ascii="Segoe UI Symbol" w:hAnsi="Segoe UI Symbol" w:cs="Arial"/>
              </w:rPr>
              <w:t>➣</w:t>
            </w:r>
          </w:p>
          <w:p w:rsidR="008F6699" w:rsidRDefault="008F6699" w:rsidP="008F6699">
            <w:pPr>
              <w:rPr>
                <w:rFonts w:cs="Arial"/>
              </w:rPr>
            </w:pPr>
            <w:r>
              <w:rPr>
                <w:rFonts w:ascii="Segoe UI Symbol" w:hAnsi="Segoe UI Symbol" w:cs="Arial"/>
              </w:rPr>
              <w:t>➣</w:t>
            </w:r>
          </w:p>
          <w:p w:rsidR="008F6699" w:rsidRPr="00EE39ED" w:rsidRDefault="008F6699" w:rsidP="008F6699">
            <w:pPr>
              <w:jc w:val="center"/>
              <w:rPr>
                <w:rFonts w:cs="Arial"/>
              </w:rPr>
            </w:pPr>
          </w:p>
        </w:tc>
        <w:tc>
          <w:tcPr>
            <w:tcW w:w="4678" w:type="dxa"/>
            <w:tcBorders>
              <w:top w:val="single" w:sz="4" w:space="0" w:color="auto"/>
              <w:bottom w:val="single" w:sz="4" w:space="0" w:color="auto"/>
            </w:tcBorders>
            <w:shd w:val="clear" w:color="auto" w:fill="auto"/>
            <w:vAlign w:val="center"/>
          </w:tcPr>
          <w:p w:rsidR="008F6699" w:rsidRDefault="00423981" w:rsidP="008F6699">
            <w:pPr>
              <w:rPr>
                <w:rFonts w:cs="Arial"/>
                <w:sz w:val="16"/>
              </w:rPr>
            </w:pPr>
            <w:r w:rsidRPr="00DC21F2">
              <w:rPr>
                <w:rFonts w:cs="Arial"/>
                <w:sz w:val="16"/>
                <w:szCs w:val="16"/>
              </w:rPr>
              <w:t xml:space="preserve">Rapport(s) sous accréditation / </w:t>
            </w:r>
            <w:r w:rsidRPr="00DC21F2">
              <w:rPr>
                <w:sz w:val="16"/>
                <w:szCs w:val="16"/>
              </w:rPr>
              <w:t xml:space="preserve"> </w:t>
            </w:r>
            <w:proofErr w:type="spellStart"/>
            <w:r>
              <w:rPr>
                <w:sz w:val="16"/>
                <w:szCs w:val="16"/>
              </w:rPr>
              <w:t>A</w:t>
            </w:r>
            <w:r w:rsidRPr="00DC21F2">
              <w:rPr>
                <w:sz w:val="16"/>
                <w:szCs w:val="16"/>
              </w:rPr>
              <w:t>ccredited</w:t>
            </w:r>
            <w:proofErr w:type="spellEnd"/>
            <w:r w:rsidRPr="00DC21F2">
              <w:rPr>
                <w:sz w:val="16"/>
                <w:szCs w:val="16"/>
              </w:rPr>
              <w:t xml:space="preserve"> </w:t>
            </w:r>
            <w:r w:rsidRPr="00DC21F2">
              <w:rPr>
                <w:rFonts w:cs="Arial"/>
                <w:sz w:val="16"/>
                <w:szCs w:val="16"/>
              </w:rPr>
              <w:t>report(s):</w:t>
            </w:r>
          </w:p>
          <w:p w:rsidR="008F6699" w:rsidRPr="00596351" w:rsidRDefault="008F6699" w:rsidP="008F6699">
            <w:pPr>
              <w:rPr>
                <w:rFonts w:cs="Arial"/>
                <w:sz w:val="16"/>
                <w:szCs w:val="16"/>
              </w:rPr>
            </w:pPr>
          </w:p>
          <w:p w:rsidR="008F6699" w:rsidRPr="008F6699" w:rsidRDefault="008F6699" w:rsidP="008F6699">
            <w:pPr>
              <w:pBdr>
                <w:top w:val="single" w:sz="4" w:space="1" w:color="auto"/>
                <w:left w:val="single" w:sz="4" w:space="4" w:color="auto"/>
                <w:bottom w:val="single" w:sz="4" w:space="1" w:color="auto"/>
                <w:right w:val="single" w:sz="4" w:space="4" w:color="auto"/>
              </w:pBdr>
              <w:ind w:left="3152" w:right="317"/>
              <w:rPr>
                <w:rFonts w:cs="Arial"/>
                <w:sz w:val="32"/>
                <w:szCs w:val="32"/>
                <w:lang w:val="en-US"/>
              </w:rPr>
            </w:pPr>
            <w:r w:rsidRPr="008F6699">
              <w:rPr>
                <w:rFonts w:cs="Arial"/>
                <w:sz w:val="32"/>
                <w:szCs w:val="32"/>
                <w:lang w:val="en-US"/>
              </w:rPr>
              <w:t xml:space="preserve">  </w:t>
            </w:r>
            <w:r w:rsidR="00A54883" w:rsidRPr="00613F0E">
              <w:rPr>
                <w:rFonts w:cs="Arial"/>
                <w:bCs/>
              </w:rPr>
              <w:fldChar w:fldCharType="begin">
                <w:ffData>
                  <w:name w:val="Texte5"/>
                  <w:enabled/>
                  <w:calcOnExit w:val="0"/>
                  <w:textInput/>
                </w:ffData>
              </w:fldChar>
            </w:r>
            <w:r w:rsidRPr="008F6699">
              <w:rPr>
                <w:rFonts w:cs="Arial"/>
                <w:bCs/>
                <w:lang w:val="en-US"/>
              </w:rPr>
              <w:instrText xml:space="preserve"> FORMTEXT </w:instrText>
            </w:r>
            <w:r w:rsidR="00A54883" w:rsidRPr="00613F0E">
              <w:rPr>
                <w:rFonts w:cs="Arial"/>
                <w:bCs/>
              </w:rPr>
            </w:r>
            <w:r w:rsidR="00A54883" w:rsidRPr="00613F0E">
              <w:rPr>
                <w:rFonts w:cs="Arial"/>
                <w:bCs/>
              </w:rPr>
              <w:fldChar w:fldCharType="separate"/>
            </w:r>
            <w:r w:rsidRPr="00613F0E">
              <w:rPr>
                <w:rFonts w:cs="Arial"/>
                <w:bCs/>
                <w:noProof/>
              </w:rPr>
              <w:t> </w:t>
            </w:r>
            <w:r w:rsidRPr="00613F0E">
              <w:rPr>
                <w:rFonts w:cs="Arial"/>
                <w:bCs/>
                <w:noProof/>
              </w:rPr>
              <w:t> </w:t>
            </w:r>
            <w:r w:rsidRPr="00613F0E">
              <w:rPr>
                <w:rFonts w:cs="Arial"/>
                <w:bCs/>
                <w:noProof/>
              </w:rPr>
              <w:t> </w:t>
            </w:r>
            <w:r w:rsidRPr="00613F0E">
              <w:rPr>
                <w:rFonts w:cs="Arial"/>
                <w:bCs/>
                <w:noProof/>
              </w:rPr>
              <w:t> </w:t>
            </w:r>
            <w:r w:rsidRPr="00613F0E">
              <w:rPr>
                <w:rFonts w:cs="Arial"/>
                <w:bCs/>
                <w:noProof/>
              </w:rPr>
              <w:t> </w:t>
            </w:r>
            <w:r w:rsidR="00A54883" w:rsidRPr="00613F0E">
              <w:rPr>
                <w:rFonts w:cs="Arial"/>
                <w:bCs/>
              </w:rPr>
              <w:fldChar w:fldCharType="end"/>
            </w:r>
            <w:r w:rsidRPr="008F6699">
              <w:rPr>
                <w:rFonts w:cs="Arial"/>
                <w:sz w:val="32"/>
                <w:szCs w:val="32"/>
                <w:lang w:val="en-US"/>
              </w:rPr>
              <w:t xml:space="preserve">    </w:t>
            </w:r>
          </w:p>
          <w:p w:rsidR="008F6699" w:rsidRPr="00596351" w:rsidRDefault="008F6699" w:rsidP="008F6699">
            <w:pPr>
              <w:ind w:left="884"/>
              <w:rPr>
                <w:rFonts w:cs="Arial"/>
                <w:sz w:val="16"/>
                <w:szCs w:val="16"/>
                <w:lang w:val="en-US"/>
              </w:rPr>
            </w:pPr>
          </w:p>
          <w:p w:rsidR="008F6699" w:rsidRDefault="00423981" w:rsidP="008F6699">
            <w:pPr>
              <w:rPr>
                <w:rFonts w:cs="Arial"/>
                <w:sz w:val="16"/>
                <w:szCs w:val="16"/>
                <w:lang w:val="en-US"/>
              </w:rPr>
            </w:pPr>
            <w:r w:rsidRPr="00DC21F2">
              <w:rPr>
                <w:rFonts w:cs="Arial"/>
                <w:sz w:val="16"/>
                <w:szCs w:val="16"/>
              </w:rPr>
              <w:t>Rapport(s) hors accréditation /  Non -</w:t>
            </w:r>
            <w:proofErr w:type="spellStart"/>
            <w:r w:rsidRPr="00DC21F2">
              <w:rPr>
                <w:rFonts w:cs="Arial"/>
                <w:sz w:val="16"/>
                <w:szCs w:val="16"/>
              </w:rPr>
              <w:t>accredited</w:t>
            </w:r>
            <w:proofErr w:type="spellEnd"/>
            <w:r w:rsidRPr="00DC21F2">
              <w:rPr>
                <w:rFonts w:cs="Arial"/>
                <w:sz w:val="16"/>
                <w:szCs w:val="16"/>
              </w:rPr>
              <w:t xml:space="preserve"> report(s):</w:t>
            </w:r>
          </w:p>
          <w:p w:rsidR="008F6699" w:rsidRPr="00596351" w:rsidRDefault="008F6699" w:rsidP="008F6699">
            <w:pPr>
              <w:pBdr>
                <w:top w:val="single" w:sz="4" w:space="1" w:color="auto"/>
                <w:left w:val="single" w:sz="4" w:space="4" w:color="auto"/>
                <w:bottom w:val="single" w:sz="4" w:space="1" w:color="auto"/>
                <w:right w:val="single" w:sz="4" w:space="4" w:color="auto"/>
              </w:pBdr>
              <w:ind w:left="3152" w:right="317"/>
              <w:rPr>
                <w:rFonts w:cs="Arial"/>
                <w:sz w:val="32"/>
                <w:szCs w:val="32"/>
              </w:rPr>
            </w:pPr>
            <w:r w:rsidRPr="008F6699">
              <w:rPr>
                <w:rFonts w:cs="Arial"/>
                <w:sz w:val="32"/>
                <w:szCs w:val="32"/>
                <w:lang w:val="en-US"/>
              </w:rPr>
              <w:t xml:space="preserve">  </w:t>
            </w:r>
            <w:r w:rsidR="00A54883" w:rsidRPr="00613F0E">
              <w:rPr>
                <w:rFonts w:cs="Arial"/>
              </w:rPr>
              <w:fldChar w:fldCharType="begin">
                <w:ffData>
                  <w:name w:val="Texte7"/>
                  <w:enabled/>
                  <w:calcOnExit w:val="0"/>
                  <w:textInput/>
                </w:ffData>
              </w:fldChar>
            </w:r>
            <w:r w:rsidRPr="009B5D86">
              <w:rPr>
                <w:rFonts w:cs="Arial"/>
                <w:lang w:val="en-US"/>
              </w:rPr>
              <w:instrText xml:space="preserve"> FORMTEXT </w:instrText>
            </w:r>
            <w:r w:rsidR="00A54883" w:rsidRPr="00613F0E">
              <w:rPr>
                <w:rFonts w:cs="Arial"/>
              </w:rPr>
            </w:r>
            <w:r w:rsidR="00A54883" w:rsidRPr="00613F0E">
              <w:rPr>
                <w:rFonts w:cs="Arial"/>
              </w:rPr>
              <w:fldChar w:fldCharType="separate"/>
            </w:r>
            <w:r w:rsidRPr="00613F0E">
              <w:rPr>
                <w:rFonts w:cs="Arial"/>
                <w:noProof/>
              </w:rPr>
              <w:t> </w:t>
            </w:r>
            <w:r w:rsidRPr="00613F0E">
              <w:rPr>
                <w:rFonts w:cs="Arial"/>
                <w:noProof/>
              </w:rPr>
              <w:t> </w:t>
            </w:r>
            <w:r w:rsidRPr="00613F0E">
              <w:rPr>
                <w:rFonts w:cs="Arial"/>
                <w:noProof/>
              </w:rPr>
              <w:t> </w:t>
            </w:r>
            <w:r w:rsidRPr="00613F0E">
              <w:rPr>
                <w:rFonts w:cs="Arial"/>
                <w:noProof/>
              </w:rPr>
              <w:t> </w:t>
            </w:r>
            <w:r w:rsidRPr="00613F0E">
              <w:rPr>
                <w:rFonts w:cs="Arial"/>
                <w:noProof/>
              </w:rPr>
              <w:t> </w:t>
            </w:r>
            <w:r w:rsidR="00A54883" w:rsidRPr="00613F0E">
              <w:rPr>
                <w:rFonts w:cs="Arial"/>
              </w:rPr>
              <w:fldChar w:fldCharType="end"/>
            </w:r>
            <w:r>
              <w:rPr>
                <w:rFonts w:cs="Arial"/>
                <w:sz w:val="32"/>
                <w:szCs w:val="32"/>
              </w:rPr>
              <w:t xml:space="preserve">    </w:t>
            </w:r>
          </w:p>
          <w:p w:rsidR="008F6699" w:rsidRPr="00596351" w:rsidRDefault="008F6699" w:rsidP="008F6699">
            <w:pPr>
              <w:ind w:left="1309"/>
              <w:rPr>
                <w:rFonts w:cs="Arial"/>
                <w:sz w:val="16"/>
                <w:szCs w:val="16"/>
                <w:lang w:val="en-US"/>
              </w:rPr>
            </w:pPr>
          </w:p>
        </w:tc>
      </w:tr>
    </w:tbl>
    <w:p w:rsidR="009B5D86" w:rsidRPr="00EE39ED" w:rsidRDefault="009B5D86" w:rsidP="009B5D86">
      <w:pPr>
        <w:jc w:val="both"/>
        <w:rPr>
          <w:rFonts w:cs="Arial"/>
          <w:b/>
          <w:sz w:val="22"/>
        </w:rPr>
      </w:pPr>
      <w:r w:rsidRPr="00EE39ED">
        <w:rPr>
          <w:rFonts w:cs="Arial"/>
          <w:b/>
          <w:sz w:val="22"/>
        </w:rPr>
        <w:br w:type="page"/>
      </w:r>
    </w:p>
    <w:p w:rsidR="009B5D86" w:rsidRPr="00613F0E" w:rsidRDefault="009B5D86" w:rsidP="009B5D86">
      <w:pPr>
        <w:jc w:val="center"/>
        <w:rPr>
          <w:rFonts w:cs="Arial"/>
          <w:shadow/>
          <w:sz w:val="28"/>
          <w:szCs w:val="28"/>
        </w:rPr>
      </w:pPr>
      <w:r w:rsidRPr="00613F0E">
        <w:rPr>
          <w:rFonts w:cs="Arial"/>
          <w:shadow/>
          <w:sz w:val="28"/>
          <w:szCs w:val="28"/>
        </w:rPr>
        <w:lastRenderedPageBreak/>
        <w:t>- B - PARTIE TECHNIQUE / TECHNICAL PART</w:t>
      </w:r>
    </w:p>
    <w:p w:rsidR="009B5D86" w:rsidRPr="00613F0E" w:rsidRDefault="009B5D86" w:rsidP="009B5D86"/>
    <w:p w:rsidR="009B5D86" w:rsidRPr="00613F0E" w:rsidRDefault="009B5D86" w:rsidP="009B5D86">
      <w:pPr>
        <w:rPr>
          <w:rFonts w:cs="Arial"/>
          <w:b/>
          <w:sz w:val="22"/>
          <w:szCs w:val="22"/>
        </w:rPr>
      </w:pPr>
    </w:p>
    <w:p w:rsidR="009B5D86" w:rsidRDefault="009B5D86" w:rsidP="009B5D86">
      <w:pPr>
        <w:rPr>
          <w:rFonts w:cs="Arial"/>
          <w:b/>
        </w:rPr>
      </w:pPr>
    </w:p>
    <w:p w:rsidR="009B5D86" w:rsidRPr="00423981" w:rsidRDefault="009B5D86" w:rsidP="009B5D86">
      <w:pPr>
        <w:rPr>
          <w:rFonts w:cs="Arial"/>
          <w:lang w:val="en-US"/>
        </w:rPr>
      </w:pPr>
      <w:proofErr w:type="spellStart"/>
      <w:r w:rsidRPr="00423981">
        <w:rPr>
          <w:rFonts w:cs="Arial"/>
          <w:b/>
          <w:lang w:val="en-US"/>
        </w:rPr>
        <w:t>Produit</w:t>
      </w:r>
      <w:proofErr w:type="spellEnd"/>
      <w:r w:rsidRPr="00423981">
        <w:rPr>
          <w:rFonts w:cs="Arial"/>
          <w:b/>
          <w:lang w:val="en-US"/>
        </w:rPr>
        <w:t xml:space="preserve"> </w:t>
      </w:r>
      <w:proofErr w:type="spellStart"/>
      <w:r w:rsidRPr="00423981">
        <w:rPr>
          <w:rFonts w:cs="Arial"/>
          <w:b/>
          <w:lang w:val="en-US"/>
        </w:rPr>
        <w:t>autonome</w:t>
      </w:r>
      <w:proofErr w:type="spellEnd"/>
      <w:r w:rsidRPr="00423981">
        <w:rPr>
          <w:rFonts w:cs="Arial"/>
          <w:b/>
          <w:lang w:val="en-US"/>
        </w:rPr>
        <w:t xml:space="preserve"> / Stand-alone product</w:t>
      </w:r>
      <w:r w:rsidRPr="00423981">
        <w:rPr>
          <w:rFonts w:cs="Arial"/>
          <w:lang w:val="en-US"/>
        </w:rPr>
        <w:t xml:space="preserve">: </w:t>
      </w:r>
      <w:r w:rsidR="00A54883" w:rsidRPr="00613F0E">
        <w:rPr>
          <w:rFonts w:cs="Arial"/>
        </w:rPr>
        <w:fldChar w:fldCharType="begin">
          <w:ffData>
            <w:name w:val="CaseACocher213"/>
            <w:enabled/>
            <w:calcOnExit w:val="0"/>
            <w:checkBox>
              <w:sizeAuto/>
              <w:default w:val="0"/>
            </w:checkBox>
          </w:ffData>
        </w:fldChar>
      </w:r>
      <w:r w:rsidRPr="00423981">
        <w:rPr>
          <w:rFonts w:cs="Arial"/>
          <w:lang w:val="en-US"/>
        </w:rPr>
        <w:instrText xml:space="preserve"> FORMCHECKBOX </w:instrText>
      </w:r>
      <w:r w:rsidR="00EB29FD">
        <w:rPr>
          <w:rFonts w:cs="Arial"/>
        </w:rPr>
      </w:r>
      <w:r w:rsidR="00EB29FD">
        <w:rPr>
          <w:rFonts w:cs="Arial"/>
        </w:rPr>
        <w:fldChar w:fldCharType="separate"/>
      </w:r>
      <w:r w:rsidR="00A54883" w:rsidRPr="00613F0E">
        <w:rPr>
          <w:rFonts w:cs="Arial"/>
        </w:rPr>
        <w:fldChar w:fldCharType="end"/>
      </w:r>
    </w:p>
    <w:p w:rsidR="009B5D86" w:rsidRPr="00423981" w:rsidRDefault="00423981" w:rsidP="009B5D86">
      <w:pPr>
        <w:rPr>
          <w:rFonts w:cs="Arial"/>
          <w:lang w:val="en-US"/>
        </w:rPr>
      </w:pPr>
      <w:proofErr w:type="spellStart"/>
      <w:r>
        <w:rPr>
          <w:rFonts w:cs="Arial"/>
          <w:lang w:val="en-US"/>
        </w:rPr>
        <w:t>Ou</w:t>
      </w:r>
      <w:proofErr w:type="spellEnd"/>
      <w:r>
        <w:rPr>
          <w:rFonts w:cs="Arial"/>
          <w:lang w:val="en-US"/>
        </w:rPr>
        <w:t xml:space="preserve"> / Or</w:t>
      </w:r>
    </w:p>
    <w:p w:rsidR="009B5D86" w:rsidRDefault="009B5D86" w:rsidP="009B5D86">
      <w:pPr>
        <w:rPr>
          <w:rFonts w:cs="Arial"/>
        </w:rPr>
      </w:pPr>
      <w:r w:rsidRPr="00613F0E">
        <w:rPr>
          <w:rFonts w:cs="Arial"/>
          <w:b/>
        </w:rPr>
        <w:t>Gamme de produits / Product range :</w:t>
      </w:r>
      <w:r w:rsidRPr="00613F0E">
        <w:rPr>
          <w:rFonts w:cs="Arial"/>
        </w:rPr>
        <w:t xml:space="preserve"> </w:t>
      </w:r>
      <w:r w:rsidR="00A54883" w:rsidRPr="00613F0E">
        <w:rPr>
          <w:rFonts w:cs="Arial"/>
        </w:rPr>
        <w:fldChar w:fldCharType="begin">
          <w:ffData>
            <w:name w:val="CaseACocher213"/>
            <w:enabled/>
            <w:calcOnExit w:val="0"/>
            <w:checkBox>
              <w:sizeAuto/>
              <w:default w:val="0"/>
            </w:checkBox>
          </w:ffData>
        </w:fldChar>
      </w:r>
      <w:r w:rsidRPr="00613F0E">
        <w:rPr>
          <w:rFonts w:cs="Arial"/>
        </w:rPr>
        <w:instrText xml:space="preserve"> FORMCHECKBOX </w:instrText>
      </w:r>
      <w:r w:rsidR="00EB29FD">
        <w:rPr>
          <w:rFonts w:cs="Arial"/>
        </w:rPr>
      </w:r>
      <w:r w:rsidR="00EB29FD">
        <w:rPr>
          <w:rFonts w:cs="Arial"/>
        </w:rPr>
        <w:fldChar w:fldCharType="separate"/>
      </w:r>
      <w:r w:rsidR="00A54883" w:rsidRPr="00613F0E">
        <w:rPr>
          <w:rFonts w:cs="Arial"/>
        </w:rPr>
        <w:fldChar w:fldCharType="end"/>
      </w:r>
      <w:r>
        <w:rPr>
          <w:rFonts w:cs="Arial"/>
        </w:rPr>
        <w:t xml:space="preserve"> </w:t>
      </w:r>
    </w:p>
    <w:p w:rsidR="009B5D86" w:rsidRPr="00613F0E" w:rsidRDefault="009B5D86" w:rsidP="009B5D86">
      <w:pPr>
        <w:rPr>
          <w:rFonts w:cs="Arial"/>
        </w:rPr>
      </w:pPr>
      <w:r>
        <w:rPr>
          <w:rFonts w:cs="Arial"/>
        </w:rPr>
        <w:t>Description de la gamme / Range description</w:t>
      </w:r>
    </w:p>
    <w:p w:rsidR="009B5D86" w:rsidRDefault="00423981" w:rsidP="009B5D86">
      <w:pPr>
        <w:rPr>
          <w:rFonts w:cs="Arial"/>
          <w:iCs/>
        </w:rPr>
      </w:pPr>
      <w:r w:rsidRPr="00613F0E">
        <w:rPr>
          <w:rFonts w:cs="Arial"/>
          <w:b/>
        </w:rPr>
        <w:fldChar w:fldCharType="begin">
          <w:ffData>
            <w:name w:val="Texte23"/>
            <w:enabled/>
            <w:calcOnExit w:val="0"/>
            <w:textInput/>
          </w:ffData>
        </w:fldChar>
      </w:r>
      <w:r w:rsidRPr="009B5D86">
        <w:rPr>
          <w:rFonts w:cs="Arial"/>
          <w:b/>
          <w:lang w:val="en-US"/>
        </w:rPr>
        <w:instrText xml:space="preserve"> FORMTEXT </w:instrText>
      </w:r>
      <w:r w:rsidRPr="00613F0E">
        <w:rPr>
          <w:rFonts w:cs="Arial"/>
          <w:b/>
        </w:rPr>
      </w:r>
      <w:r w:rsidRPr="00613F0E">
        <w:rPr>
          <w:rFonts w:cs="Arial"/>
          <w:b/>
        </w:rPr>
        <w:fldChar w:fldCharType="separate"/>
      </w:r>
      <w:r w:rsidRPr="00613F0E">
        <w:rPr>
          <w:rFonts w:cs="Arial"/>
          <w:b/>
          <w:noProof/>
        </w:rPr>
        <w:t> </w:t>
      </w:r>
      <w:r w:rsidRPr="00613F0E">
        <w:rPr>
          <w:rFonts w:cs="Arial"/>
          <w:b/>
          <w:noProof/>
        </w:rPr>
        <w:t> </w:t>
      </w:r>
      <w:r w:rsidRPr="00613F0E">
        <w:rPr>
          <w:rFonts w:cs="Arial"/>
          <w:b/>
          <w:noProof/>
        </w:rPr>
        <w:t> </w:t>
      </w:r>
      <w:r w:rsidRPr="00613F0E">
        <w:rPr>
          <w:rFonts w:cs="Arial"/>
          <w:b/>
          <w:noProof/>
        </w:rPr>
        <w:t> </w:t>
      </w:r>
      <w:r w:rsidRPr="00613F0E">
        <w:rPr>
          <w:rFonts w:cs="Arial"/>
          <w:b/>
          <w:noProof/>
        </w:rPr>
        <w:t> </w:t>
      </w:r>
      <w:r w:rsidRPr="00613F0E">
        <w:rPr>
          <w:rFonts w:cs="Arial"/>
          <w:b/>
        </w:rPr>
        <w:fldChar w:fldCharType="end"/>
      </w:r>
    </w:p>
    <w:p w:rsidR="009B5D86" w:rsidRPr="00613F0E" w:rsidRDefault="009B5D86" w:rsidP="009B5D86">
      <w:pPr>
        <w:rPr>
          <w:rFonts w:cs="Arial"/>
          <w:iCs/>
        </w:rPr>
      </w:pPr>
    </w:p>
    <w:p w:rsidR="009B5D86" w:rsidRPr="00423981" w:rsidRDefault="009B5D86" w:rsidP="009B5D86">
      <w:pPr>
        <w:rPr>
          <w:rFonts w:cs="Arial"/>
        </w:rPr>
      </w:pPr>
      <w:r w:rsidRPr="00423981">
        <w:rPr>
          <w:rFonts w:cs="Arial"/>
          <w:b/>
        </w:rPr>
        <w:t xml:space="preserve">Marque / Brand: </w:t>
      </w:r>
      <w:r w:rsidR="00A54883" w:rsidRPr="00613F0E">
        <w:rPr>
          <w:rFonts w:cs="Arial"/>
          <w:b/>
        </w:rPr>
        <w:fldChar w:fldCharType="begin">
          <w:ffData>
            <w:name w:val="Texte23"/>
            <w:enabled/>
            <w:calcOnExit w:val="0"/>
            <w:textInput/>
          </w:ffData>
        </w:fldChar>
      </w:r>
      <w:bookmarkStart w:id="5" w:name="Texte23"/>
      <w:r w:rsidRPr="00423981">
        <w:rPr>
          <w:rFonts w:cs="Arial"/>
          <w:b/>
        </w:rPr>
        <w:instrText xml:space="preserve"> FORMTEXT </w:instrText>
      </w:r>
      <w:r w:rsidR="00A54883" w:rsidRPr="00613F0E">
        <w:rPr>
          <w:rFonts w:cs="Arial"/>
          <w:b/>
        </w:rPr>
      </w:r>
      <w:r w:rsidR="00A54883" w:rsidRPr="00613F0E">
        <w:rPr>
          <w:rFonts w:cs="Arial"/>
          <w:b/>
        </w:rPr>
        <w:fldChar w:fldCharType="separate"/>
      </w:r>
      <w:r w:rsidRPr="00613F0E">
        <w:rPr>
          <w:rFonts w:cs="Arial"/>
          <w:b/>
          <w:noProof/>
        </w:rPr>
        <w:t> </w:t>
      </w:r>
      <w:r w:rsidRPr="00613F0E">
        <w:rPr>
          <w:rFonts w:cs="Arial"/>
          <w:b/>
          <w:noProof/>
        </w:rPr>
        <w:t> </w:t>
      </w:r>
      <w:r w:rsidRPr="00613F0E">
        <w:rPr>
          <w:rFonts w:cs="Arial"/>
          <w:b/>
          <w:noProof/>
        </w:rPr>
        <w:t> </w:t>
      </w:r>
      <w:r w:rsidRPr="00613F0E">
        <w:rPr>
          <w:rFonts w:cs="Arial"/>
          <w:b/>
          <w:noProof/>
        </w:rPr>
        <w:t> </w:t>
      </w:r>
      <w:r w:rsidRPr="00613F0E">
        <w:rPr>
          <w:rFonts w:cs="Arial"/>
          <w:b/>
          <w:noProof/>
        </w:rPr>
        <w:t> </w:t>
      </w:r>
      <w:r w:rsidR="00A54883" w:rsidRPr="00613F0E">
        <w:rPr>
          <w:rFonts w:cs="Arial"/>
          <w:b/>
        </w:rPr>
        <w:fldChar w:fldCharType="end"/>
      </w:r>
      <w:bookmarkEnd w:id="5"/>
    </w:p>
    <w:p w:rsidR="009B5D86" w:rsidRPr="00423981" w:rsidRDefault="009B5D86" w:rsidP="009B5D86">
      <w:pPr>
        <w:rPr>
          <w:rFonts w:cs="Arial"/>
          <w:b/>
        </w:rPr>
      </w:pPr>
    </w:p>
    <w:p w:rsidR="009B5D86" w:rsidRPr="00423981" w:rsidRDefault="009B5D86" w:rsidP="009B5D86">
      <w:pPr>
        <w:rPr>
          <w:rFonts w:cs="Arial"/>
          <w:b/>
        </w:rPr>
      </w:pPr>
    </w:p>
    <w:p w:rsidR="009B5D86" w:rsidRPr="00423981" w:rsidRDefault="009B5D86" w:rsidP="009B5D86">
      <w:pPr>
        <w:rPr>
          <w:rFonts w:cs="Arial"/>
        </w:rPr>
      </w:pPr>
      <w:r w:rsidRPr="00423981">
        <w:rPr>
          <w:rFonts w:cs="Arial"/>
          <w:b/>
        </w:rPr>
        <w:t>Modèle(s) / Model(s)</w:t>
      </w:r>
      <w:r w:rsidRPr="00423981">
        <w:rPr>
          <w:rFonts w:cs="Arial"/>
        </w:rPr>
        <w:t xml:space="preserve">: </w:t>
      </w:r>
      <w:r w:rsidR="00A54883" w:rsidRPr="00613F0E">
        <w:rPr>
          <w:rFonts w:cs="Arial"/>
          <w:b/>
        </w:rPr>
        <w:fldChar w:fldCharType="begin">
          <w:ffData>
            <w:name w:val="Texte24"/>
            <w:enabled/>
            <w:calcOnExit w:val="0"/>
            <w:textInput/>
          </w:ffData>
        </w:fldChar>
      </w:r>
      <w:bookmarkStart w:id="6" w:name="Texte24"/>
      <w:r w:rsidRPr="00423981">
        <w:rPr>
          <w:rFonts w:cs="Arial"/>
          <w:b/>
        </w:rPr>
        <w:instrText xml:space="preserve"> FORMTEXT </w:instrText>
      </w:r>
      <w:r w:rsidR="00A54883" w:rsidRPr="00613F0E">
        <w:rPr>
          <w:rFonts w:cs="Arial"/>
          <w:b/>
        </w:rPr>
      </w:r>
      <w:r w:rsidR="00A54883" w:rsidRPr="00613F0E">
        <w:rPr>
          <w:rFonts w:cs="Arial"/>
          <w:b/>
        </w:rPr>
        <w:fldChar w:fldCharType="separate"/>
      </w:r>
      <w:r w:rsidRPr="00613F0E">
        <w:rPr>
          <w:rFonts w:cs="Arial"/>
          <w:b/>
          <w:noProof/>
        </w:rPr>
        <w:t> </w:t>
      </w:r>
      <w:r w:rsidRPr="00613F0E">
        <w:rPr>
          <w:rFonts w:cs="Arial"/>
          <w:b/>
          <w:noProof/>
        </w:rPr>
        <w:t> </w:t>
      </w:r>
      <w:r w:rsidRPr="00613F0E">
        <w:rPr>
          <w:rFonts w:cs="Arial"/>
          <w:b/>
          <w:noProof/>
        </w:rPr>
        <w:t> </w:t>
      </w:r>
      <w:r w:rsidRPr="00613F0E">
        <w:rPr>
          <w:rFonts w:cs="Arial"/>
          <w:b/>
          <w:noProof/>
        </w:rPr>
        <w:t> </w:t>
      </w:r>
      <w:r w:rsidRPr="00613F0E">
        <w:rPr>
          <w:rFonts w:cs="Arial"/>
          <w:b/>
          <w:noProof/>
        </w:rPr>
        <w:t> </w:t>
      </w:r>
      <w:r w:rsidR="00A54883" w:rsidRPr="00613F0E">
        <w:rPr>
          <w:rFonts w:cs="Arial"/>
          <w:b/>
        </w:rPr>
        <w:fldChar w:fldCharType="end"/>
      </w:r>
      <w:bookmarkEnd w:id="6"/>
    </w:p>
    <w:p w:rsidR="009B5D86" w:rsidRPr="00423981" w:rsidRDefault="009B5D86" w:rsidP="009B5D86">
      <w:pPr>
        <w:rPr>
          <w:rFonts w:cs="Arial"/>
          <w:b/>
        </w:rPr>
      </w:pPr>
    </w:p>
    <w:p w:rsidR="009B5D86" w:rsidRPr="00423981" w:rsidRDefault="009B5D86" w:rsidP="009B5D86">
      <w:pPr>
        <w:rPr>
          <w:rFonts w:cs="Arial"/>
          <w:b/>
        </w:rPr>
      </w:pPr>
    </w:p>
    <w:p w:rsidR="009B5D86" w:rsidRPr="00423981" w:rsidRDefault="009B5D86" w:rsidP="009B5D86">
      <w:pPr>
        <w:rPr>
          <w:rFonts w:cs="Arial"/>
          <w:iCs/>
        </w:rPr>
      </w:pPr>
      <w:r w:rsidRPr="00423981">
        <w:rPr>
          <w:rFonts w:cs="Arial"/>
          <w:b/>
        </w:rPr>
        <w:t xml:space="preserve">Usage(s) prévu(s) / </w:t>
      </w:r>
      <w:proofErr w:type="spellStart"/>
      <w:r w:rsidRPr="00423981">
        <w:rPr>
          <w:rFonts w:cs="Arial"/>
          <w:b/>
        </w:rPr>
        <w:t>Intended</w:t>
      </w:r>
      <w:proofErr w:type="spellEnd"/>
      <w:r w:rsidRPr="00423981">
        <w:rPr>
          <w:rFonts w:cs="Arial"/>
          <w:b/>
        </w:rPr>
        <w:t xml:space="preserve"> use(s) </w:t>
      </w:r>
      <w:r w:rsidR="00A54883" w:rsidRPr="00613F0E">
        <w:rPr>
          <w:rFonts w:cs="Arial"/>
          <w:b/>
          <w:iCs/>
        </w:rPr>
        <w:fldChar w:fldCharType="begin">
          <w:ffData>
            <w:name w:val="Texte22"/>
            <w:enabled/>
            <w:calcOnExit w:val="0"/>
            <w:textInput/>
          </w:ffData>
        </w:fldChar>
      </w:r>
      <w:bookmarkStart w:id="7" w:name="Texte22"/>
      <w:r w:rsidRPr="00423981">
        <w:rPr>
          <w:rFonts w:cs="Arial"/>
          <w:b/>
          <w:iCs/>
        </w:rPr>
        <w:instrText xml:space="preserve"> FORMTEXT </w:instrText>
      </w:r>
      <w:r w:rsidR="00A54883" w:rsidRPr="00613F0E">
        <w:rPr>
          <w:rFonts w:cs="Arial"/>
          <w:b/>
          <w:iCs/>
        </w:rPr>
      </w:r>
      <w:r w:rsidR="00A54883" w:rsidRPr="00613F0E">
        <w:rPr>
          <w:rFonts w:cs="Arial"/>
          <w:b/>
          <w:iCs/>
        </w:rPr>
        <w:fldChar w:fldCharType="separate"/>
      </w:r>
      <w:r w:rsidRPr="00613F0E">
        <w:rPr>
          <w:rFonts w:cs="Arial"/>
          <w:b/>
          <w:iCs/>
          <w:noProof/>
        </w:rPr>
        <w:t> </w:t>
      </w:r>
      <w:r w:rsidRPr="00613F0E">
        <w:rPr>
          <w:rFonts w:cs="Arial"/>
          <w:b/>
          <w:iCs/>
          <w:noProof/>
        </w:rPr>
        <w:t> </w:t>
      </w:r>
      <w:r w:rsidRPr="00613F0E">
        <w:rPr>
          <w:rFonts w:cs="Arial"/>
          <w:b/>
          <w:iCs/>
          <w:noProof/>
        </w:rPr>
        <w:t> </w:t>
      </w:r>
      <w:r w:rsidRPr="00613F0E">
        <w:rPr>
          <w:rFonts w:cs="Arial"/>
          <w:b/>
          <w:iCs/>
          <w:noProof/>
        </w:rPr>
        <w:t> </w:t>
      </w:r>
      <w:r w:rsidRPr="00613F0E">
        <w:rPr>
          <w:rFonts w:cs="Arial"/>
          <w:b/>
          <w:iCs/>
          <w:noProof/>
        </w:rPr>
        <w:t> </w:t>
      </w:r>
      <w:r w:rsidR="00A54883" w:rsidRPr="00613F0E">
        <w:rPr>
          <w:rFonts w:cs="Arial"/>
          <w:b/>
          <w:iCs/>
        </w:rPr>
        <w:fldChar w:fldCharType="end"/>
      </w:r>
      <w:bookmarkEnd w:id="7"/>
    </w:p>
    <w:p w:rsidR="009B5D86" w:rsidRPr="00423981" w:rsidRDefault="009B5D86" w:rsidP="009B5D86">
      <w:pPr>
        <w:rPr>
          <w:rFonts w:cs="Arial"/>
          <w:b/>
          <w:u w:val="single"/>
        </w:rPr>
      </w:pPr>
    </w:p>
    <w:p w:rsidR="009B5D86" w:rsidRPr="00423981" w:rsidRDefault="009B5D86" w:rsidP="009B5D86">
      <w:pPr>
        <w:rPr>
          <w:rFonts w:cs="Arial"/>
          <w:b/>
          <w:u w:val="single"/>
        </w:rPr>
      </w:pPr>
    </w:p>
    <w:p w:rsidR="009B5D86" w:rsidRPr="00423981" w:rsidRDefault="009B5D86" w:rsidP="009B5D86">
      <w:pPr>
        <w:rPr>
          <w:rFonts w:cs="Arial"/>
          <w:b/>
        </w:rPr>
      </w:pPr>
      <w:r w:rsidRPr="00423981">
        <w:rPr>
          <w:rFonts w:cs="Arial"/>
          <w:b/>
        </w:rPr>
        <w:t xml:space="preserve">Bande(s) de fréquence(s) / </w:t>
      </w:r>
      <w:proofErr w:type="spellStart"/>
      <w:r w:rsidRPr="00423981">
        <w:rPr>
          <w:rFonts w:cs="Arial"/>
          <w:b/>
        </w:rPr>
        <w:t>Frequency</w:t>
      </w:r>
      <w:proofErr w:type="spellEnd"/>
      <w:r w:rsidRPr="00423981">
        <w:rPr>
          <w:rFonts w:cs="Arial"/>
          <w:b/>
        </w:rPr>
        <w:t xml:space="preserve"> band(s): </w:t>
      </w:r>
      <w:r w:rsidR="00A54883" w:rsidRPr="00613F0E">
        <w:rPr>
          <w:rFonts w:cs="Arial"/>
          <w:b/>
          <w:iCs/>
        </w:rPr>
        <w:fldChar w:fldCharType="begin">
          <w:ffData>
            <w:name w:val="Texte22"/>
            <w:enabled/>
            <w:calcOnExit w:val="0"/>
            <w:textInput/>
          </w:ffData>
        </w:fldChar>
      </w:r>
      <w:r w:rsidRPr="00423981">
        <w:rPr>
          <w:rFonts w:cs="Arial"/>
          <w:b/>
          <w:iCs/>
        </w:rPr>
        <w:instrText xml:space="preserve"> FORMTEXT </w:instrText>
      </w:r>
      <w:r w:rsidR="00A54883" w:rsidRPr="00613F0E">
        <w:rPr>
          <w:rFonts w:cs="Arial"/>
          <w:b/>
          <w:iCs/>
        </w:rPr>
      </w:r>
      <w:r w:rsidR="00A54883" w:rsidRPr="00613F0E">
        <w:rPr>
          <w:rFonts w:cs="Arial"/>
          <w:b/>
          <w:iCs/>
        </w:rPr>
        <w:fldChar w:fldCharType="separate"/>
      </w:r>
      <w:r w:rsidRPr="00613F0E">
        <w:rPr>
          <w:rFonts w:cs="Arial"/>
          <w:b/>
          <w:iCs/>
          <w:noProof/>
        </w:rPr>
        <w:t> </w:t>
      </w:r>
      <w:r w:rsidRPr="00613F0E">
        <w:rPr>
          <w:rFonts w:cs="Arial"/>
          <w:b/>
          <w:iCs/>
          <w:noProof/>
        </w:rPr>
        <w:t> </w:t>
      </w:r>
      <w:r w:rsidRPr="00613F0E">
        <w:rPr>
          <w:rFonts w:cs="Arial"/>
          <w:b/>
          <w:iCs/>
          <w:noProof/>
        </w:rPr>
        <w:t> </w:t>
      </w:r>
      <w:r w:rsidRPr="00613F0E">
        <w:rPr>
          <w:rFonts w:cs="Arial"/>
          <w:b/>
          <w:iCs/>
          <w:noProof/>
        </w:rPr>
        <w:t> </w:t>
      </w:r>
      <w:r w:rsidRPr="00613F0E">
        <w:rPr>
          <w:rFonts w:cs="Arial"/>
          <w:b/>
          <w:iCs/>
          <w:noProof/>
        </w:rPr>
        <w:t> </w:t>
      </w:r>
      <w:r w:rsidR="00A54883" w:rsidRPr="00613F0E">
        <w:rPr>
          <w:rFonts w:cs="Arial"/>
          <w:b/>
          <w:iCs/>
        </w:rPr>
        <w:fldChar w:fldCharType="end"/>
      </w:r>
    </w:p>
    <w:p w:rsidR="009B5D86" w:rsidRPr="00423981" w:rsidRDefault="009B5D86" w:rsidP="009B5D86">
      <w:pPr>
        <w:rPr>
          <w:rFonts w:cs="Arial"/>
        </w:rPr>
      </w:pPr>
    </w:p>
    <w:p w:rsidR="009B5D86" w:rsidRPr="00423981" w:rsidRDefault="009B5D86" w:rsidP="009B5D86">
      <w:pPr>
        <w:rPr>
          <w:rFonts w:cs="Arial"/>
        </w:rPr>
      </w:pPr>
    </w:p>
    <w:p w:rsidR="009B5D86" w:rsidRPr="00353B88" w:rsidRDefault="009B5D86" w:rsidP="009B5D86">
      <w:pPr>
        <w:rPr>
          <w:rFonts w:cs="Arial"/>
          <w:iCs/>
        </w:rPr>
      </w:pPr>
      <w:r w:rsidRPr="00613F0E">
        <w:rPr>
          <w:rFonts w:cs="Arial"/>
          <w:b/>
        </w:rPr>
        <w:t xml:space="preserve">Description générale du ou des produit(s) / General description of </w:t>
      </w:r>
      <w:proofErr w:type="spellStart"/>
      <w:r w:rsidRPr="00613F0E">
        <w:rPr>
          <w:rFonts w:cs="Arial"/>
          <w:b/>
        </w:rPr>
        <w:t>product</w:t>
      </w:r>
      <w:proofErr w:type="spellEnd"/>
      <w:r w:rsidRPr="00613F0E">
        <w:rPr>
          <w:rFonts w:cs="Arial"/>
          <w:b/>
        </w:rPr>
        <w:t xml:space="preserve">(s): </w:t>
      </w:r>
    </w:p>
    <w:p w:rsidR="009B5D86" w:rsidRPr="00613F0E" w:rsidRDefault="00423981" w:rsidP="009B5D86">
      <w:pPr>
        <w:rPr>
          <w:rFonts w:cs="Arial"/>
        </w:rPr>
      </w:pPr>
      <w:r w:rsidRPr="00613F0E">
        <w:rPr>
          <w:rFonts w:cs="Arial"/>
          <w:b/>
          <w:iCs/>
        </w:rPr>
        <w:fldChar w:fldCharType="begin">
          <w:ffData>
            <w:name w:val=""/>
            <w:enabled/>
            <w:calcOnExit w:val="0"/>
            <w:textInput/>
          </w:ffData>
        </w:fldChar>
      </w:r>
      <w:r w:rsidRPr="00613F0E">
        <w:rPr>
          <w:rFonts w:cs="Arial"/>
          <w:b/>
          <w:iCs/>
        </w:rPr>
        <w:instrText xml:space="preserve"> FORMTEXT </w:instrText>
      </w:r>
      <w:r w:rsidRPr="00613F0E">
        <w:rPr>
          <w:rFonts w:cs="Arial"/>
          <w:b/>
          <w:iCs/>
        </w:rPr>
      </w:r>
      <w:r w:rsidRPr="00613F0E">
        <w:rPr>
          <w:rFonts w:cs="Arial"/>
          <w:b/>
          <w:iCs/>
        </w:rPr>
        <w:fldChar w:fldCharType="separate"/>
      </w:r>
      <w:r w:rsidRPr="00613F0E">
        <w:rPr>
          <w:rFonts w:cs="Arial"/>
          <w:b/>
          <w:iCs/>
          <w:noProof/>
        </w:rPr>
        <w:t> </w:t>
      </w:r>
      <w:r w:rsidRPr="00613F0E">
        <w:rPr>
          <w:rFonts w:cs="Arial"/>
          <w:b/>
          <w:iCs/>
          <w:noProof/>
        </w:rPr>
        <w:t> </w:t>
      </w:r>
      <w:r w:rsidRPr="00613F0E">
        <w:rPr>
          <w:rFonts w:cs="Arial"/>
          <w:b/>
          <w:iCs/>
          <w:noProof/>
        </w:rPr>
        <w:t> </w:t>
      </w:r>
      <w:r w:rsidRPr="00613F0E">
        <w:rPr>
          <w:rFonts w:cs="Arial"/>
          <w:b/>
          <w:iCs/>
          <w:noProof/>
        </w:rPr>
        <w:t> </w:t>
      </w:r>
      <w:r w:rsidRPr="00613F0E">
        <w:rPr>
          <w:rFonts w:cs="Arial"/>
          <w:b/>
          <w:iCs/>
          <w:noProof/>
        </w:rPr>
        <w:t> </w:t>
      </w:r>
      <w:r w:rsidRPr="00613F0E">
        <w:rPr>
          <w:rFonts w:cs="Arial"/>
          <w:b/>
          <w:iCs/>
        </w:rPr>
        <w:fldChar w:fldCharType="end"/>
      </w:r>
    </w:p>
    <w:p w:rsidR="009B5D86" w:rsidRPr="00613F0E" w:rsidRDefault="009B5D86" w:rsidP="009B5D86">
      <w:pPr>
        <w:rPr>
          <w:rFonts w:cs="Arial"/>
          <w:b/>
        </w:rPr>
      </w:pPr>
    </w:p>
    <w:p w:rsidR="009B5D86" w:rsidRPr="00613F0E" w:rsidRDefault="009B5D86" w:rsidP="009B5D86">
      <w:pPr>
        <w:rPr>
          <w:rFonts w:cs="Arial"/>
        </w:rPr>
      </w:pPr>
    </w:p>
    <w:p w:rsidR="009B5D86" w:rsidRPr="00353B88" w:rsidRDefault="009B5D86" w:rsidP="009B5D86">
      <w:pPr>
        <w:jc w:val="both"/>
        <w:rPr>
          <w:rFonts w:cs="Arial"/>
        </w:rPr>
      </w:pPr>
      <w:r w:rsidRPr="00613F0E">
        <w:rPr>
          <w:rFonts w:cs="Arial"/>
          <w:b/>
        </w:rPr>
        <w:br w:type="page"/>
      </w:r>
      <w:r w:rsidRPr="00613F0E">
        <w:rPr>
          <w:rFonts w:cs="Arial"/>
          <w:b/>
        </w:rPr>
        <w:lastRenderedPageBreak/>
        <w:t>Le produit entre-t-il dans au moins une des catégories suivantes</w:t>
      </w:r>
      <w:r>
        <w:rPr>
          <w:rFonts w:cs="Arial"/>
          <w:b/>
        </w:rPr>
        <w:t xml:space="preserve"> ? </w:t>
      </w:r>
      <w:r w:rsidR="00A54883" w:rsidRPr="00613F0E">
        <w:rPr>
          <w:rFonts w:cs="Arial"/>
        </w:rPr>
        <w:fldChar w:fldCharType="begin">
          <w:ffData>
            <w:name w:val="CaseACocher213"/>
            <w:enabled/>
            <w:calcOnExit w:val="0"/>
            <w:checkBox>
              <w:sizeAuto/>
              <w:default w:val="0"/>
            </w:checkBox>
          </w:ffData>
        </w:fldChar>
      </w:r>
      <w:r w:rsidRPr="00613F0E">
        <w:rPr>
          <w:rFonts w:cs="Arial"/>
        </w:rPr>
        <w:instrText xml:space="preserve"> FORMCHECKBOX </w:instrText>
      </w:r>
      <w:r w:rsidR="00EB29FD">
        <w:rPr>
          <w:rFonts w:cs="Arial"/>
        </w:rPr>
      </w:r>
      <w:r w:rsidR="00EB29FD">
        <w:rPr>
          <w:rFonts w:cs="Arial"/>
        </w:rPr>
        <w:fldChar w:fldCharType="separate"/>
      </w:r>
      <w:r w:rsidR="00A54883" w:rsidRPr="00613F0E">
        <w:rPr>
          <w:rFonts w:cs="Arial"/>
        </w:rPr>
        <w:fldChar w:fldCharType="end"/>
      </w:r>
      <w:r w:rsidRPr="00353B88">
        <w:rPr>
          <w:rFonts w:cs="Arial"/>
        </w:rPr>
        <w:t xml:space="preserve"> OUI</w:t>
      </w:r>
      <w:r>
        <w:rPr>
          <w:rFonts w:cs="Arial"/>
        </w:rPr>
        <w:t xml:space="preserve"> </w:t>
      </w:r>
      <w:r w:rsidR="00A54883" w:rsidRPr="00613F0E">
        <w:rPr>
          <w:rFonts w:cs="Arial"/>
        </w:rPr>
        <w:fldChar w:fldCharType="begin">
          <w:ffData>
            <w:name w:val="CaseACocher214"/>
            <w:enabled/>
            <w:calcOnExit w:val="0"/>
            <w:checkBox>
              <w:sizeAuto/>
              <w:default w:val="0"/>
            </w:checkBox>
          </w:ffData>
        </w:fldChar>
      </w:r>
      <w:r w:rsidRPr="00613F0E">
        <w:rPr>
          <w:rFonts w:cs="Arial"/>
        </w:rPr>
        <w:instrText xml:space="preserve"> FORMCHECKBOX </w:instrText>
      </w:r>
      <w:r w:rsidR="00EB29FD">
        <w:rPr>
          <w:rFonts w:cs="Arial"/>
        </w:rPr>
      </w:r>
      <w:r w:rsidR="00EB29FD">
        <w:rPr>
          <w:rFonts w:cs="Arial"/>
        </w:rPr>
        <w:fldChar w:fldCharType="separate"/>
      </w:r>
      <w:r w:rsidR="00A54883" w:rsidRPr="00613F0E">
        <w:rPr>
          <w:rFonts w:cs="Arial"/>
        </w:rPr>
        <w:fldChar w:fldCharType="end"/>
      </w:r>
      <w:r w:rsidRPr="00353B88">
        <w:rPr>
          <w:rFonts w:cs="Arial"/>
        </w:rPr>
        <w:t xml:space="preserve"> NON</w:t>
      </w:r>
      <w:r>
        <w:rPr>
          <w:rFonts w:cs="Arial"/>
        </w:rPr>
        <w:t xml:space="preserve"> </w:t>
      </w:r>
    </w:p>
    <w:tbl>
      <w:tblPr>
        <w:tblW w:w="4856" w:type="pct"/>
        <w:tblCellSpacing w:w="0" w:type="dxa"/>
        <w:shd w:val="clear" w:color="auto" w:fill="FFFFFF"/>
        <w:tblCellMar>
          <w:left w:w="0" w:type="dxa"/>
          <w:right w:w="0" w:type="dxa"/>
        </w:tblCellMar>
        <w:tblLook w:val="04A0" w:firstRow="1" w:lastRow="0" w:firstColumn="1" w:lastColumn="0" w:noHBand="0" w:noVBand="1"/>
      </w:tblPr>
      <w:tblGrid>
        <w:gridCol w:w="195"/>
        <w:gridCol w:w="9970"/>
      </w:tblGrid>
      <w:tr w:rsidR="009B5D86" w:rsidRPr="00613F0E" w:rsidTr="000E4668">
        <w:trPr>
          <w:tblCellSpacing w:w="0" w:type="dxa"/>
        </w:trPr>
        <w:tc>
          <w:tcPr>
            <w:tcW w:w="0" w:type="auto"/>
            <w:shd w:val="clear" w:color="auto" w:fill="FFFFFF"/>
            <w:hideMark/>
          </w:tcPr>
          <w:p w:rsidR="009B5D86" w:rsidRPr="00613F0E" w:rsidRDefault="009B5D86" w:rsidP="000E4668">
            <w:pPr>
              <w:jc w:val="both"/>
              <w:rPr>
                <w:rFonts w:cs="Arial"/>
                <w:sz w:val="20"/>
                <w:szCs w:val="20"/>
              </w:rPr>
            </w:pPr>
            <w:r w:rsidRPr="00613F0E">
              <w:rPr>
                <w:rFonts w:cs="Arial"/>
                <w:sz w:val="20"/>
                <w:szCs w:val="20"/>
              </w:rPr>
              <w:t>1.</w:t>
            </w:r>
          </w:p>
        </w:tc>
        <w:tc>
          <w:tcPr>
            <w:tcW w:w="4904" w:type="pct"/>
            <w:shd w:val="clear" w:color="auto" w:fill="FFFFFF"/>
            <w:hideMark/>
          </w:tcPr>
          <w:p w:rsidR="009B5D86" w:rsidRDefault="009B5D86" w:rsidP="000E4668">
            <w:pPr>
              <w:jc w:val="both"/>
              <w:rPr>
                <w:rFonts w:cs="Arial"/>
                <w:sz w:val="20"/>
                <w:szCs w:val="20"/>
              </w:rPr>
            </w:pPr>
            <w:r w:rsidRPr="00613F0E">
              <w:rPr>
                <w:rFonts w:cs="Arial"/>
                <w:sz w:val="20"/>
                <w:szCs w:val="20"/>
              </w:rPr>
              <w:t>Equipement radioélectrique utilisé par des radioamateurs au sens de l'article 1</w:t>
            </w:r>
            <w:r w:rsidRPr="00613F0E">
              <w:rPr>
                <w:rStyle w:val="super"/>
                <w:rFonts w:cs="Arial"/>
                <w:color w:val="000000"/>
                <w:sz w:val="20"/>
                <w:szCs w:val="20"/>
                <w:vertAlign w:val="superscript"/>
              </w:rPr>
              <w:t>er</w:t>
            </w:r>
            <w:r w:rsidRPr="00613F0E">
              <w:rPr>
                <w:rFonts w:cs="Arial"/>
                <w:sz w:val="20"/>
                <w:szCs w:val="20"/>
              </w:rPr>
              <w:t>, définition 56, du règlement des radiocommunications de l'Union internationale des télécommunications (UIT), à moins qu'il s'agisse d'équipements mis à disposition sur le marché</w:t>
            </w:r>
            <w:r>
              <w:rPr>
                <w:rFonts w:cs="Arial"/>
                <w:sz w:val="20"/>
                <w:szCs w:val="20"/>
              </w:rPr>
              <w:t>.</w:t>
            </w:r>
          </w:p>
          <w:p w:rsidR="009B5D86" w:rsidRPr="00613F0E" w:rsidRDefault="009B5D86" w:rsidP="000E4668">
            <w:pPr>
              <w:jc w:val="both"/>
              <w:rPr>
                <w:rFonts w:cs="Arial"/>
                <w:sz w:val="20"/>
                <w:szCs w:val="20"/>
              </w:rPr>
            </w:pPr>
          </w:p>
          <w:p w:rsidR="009B5D86" w:rsidRPr="00613F0E" w:rsidRDefault="009B5D86" w:rsidP="000E4668">
            <w:pPr>
              <w:jc w:val="both"/>
              <w:rPr>
                <w:rFonts w:cs="Arial"/>
                <w:sz w:val="20"/>
                <w:szCs w:val="20"/>
              </w:rPr>
            </w:pPr>
            <w:r w:rsidRPr="00613F0E">
              <w:rPr>
                <w:rFonts w:cs="Arial"/>
                <w:sz w:val="20"/>
                <w:szCs w:val="20"/>
              </w:rPr>
              <w:t>Sont considérés comme n'étant pas mis à disposition sur le marché :</w:t>
            </w:r>
          </w:p>
          <w:tbl>
            <w:tblPr>
              <w:tblW w:w="5000" w:type="pct"/>
              <w:tblCellSpacing w:w="0" w:type="dxa"/>
              <w:tblCellMar>
                <w:left w:w="0" w:type="dxa"/>
                <w:right w:w="0" w:type="dxa"/>
              </w:tblCellMar>
              <w:tblLook w:val="04A0" w:firstRow="1" w:lastRow="0" w:firstColumn="1" w:lastColumn="0" w:noHBand="0" w:noVBand="1"/>
            </w:tblPr>
            <w:tblGrid>
              <w:gridCol w:w="178"/>
              <w:gridCol w:w="9792"/>
            </w:tblGrid>
            <w:tr w:rsidR="009B5D86" w:rsidRPr="00613F0E" w:rsidTr="000E4668">
              <w:trPr>
                <w:tblCellSpacing w:w="0" w:type="dxa"/>
              </w:trPr>
              <w:tc>
                <w:tcPr>
                  <w:tcW w:w="0" w:type="auto"/>
                  <w:hideMark/>
                </w:tcPr>
                <w:p w:rsidR="009B5D86" w:rsidRPr="00613F0E" w:rsidRDefault="009B5D86" w:rsidP="000E4668">
                  <w:pPr>
                    <w:jc w:val="both"/>
                    <w:rPr>
                      <w:rFonts w:cs="Arial"/>
                      <w:sz w:val="20"/>
                      <w:szCs w:val="20"/>
                    </w:rPr>
                  </w:pPr>
                  <w:r w:rsidRPr="00613F0E">
                    <w:rPr>
                      <w:rFonts w:cs="Arial"/>
                      <w:sz w:val="20"/>
                      <w:szCs w:val="20"/>
                    </w:rPr>
                    <w:t>a)</w:t>
                  </w:r>
                </w:p>
              </w:tc>
              <w:tc>
                <w:tcPr>
                  <w:tcW w:w="0" w:type="auto"/>
                  <w:hideMark/>
                </w:tcPr>
                <w:p w:rsidR="009B5D86" w:rsidRPr="00613F0E" w:rsidRDefault="009B5D86" w:rsidP="000E4668">
                  <w:pPr>
                    <w:jc w:val="both"/>
                    <w:rPr>
                      <w:rFonts w:cs="Arial"/>
                      <w:sz w:val="20"/>
                      <w:szCs w:val="20"/>
                    </w:rPr>
                  </w:pPr>
                  <w:r w:rsidRPr="00613F0E">
                    <w:rPr>
                      <w:rFonts w:cs="Arial"/>
                      <w:sz w:val="20"/>
                      <w:szCs w:val="20"/>
                    </w:rPr>
                    <w:t>les kits de composants radioélectriques destinés à être assemblés et utilisés par des radioamateurs;</w:t>
                  </w:r>
                </w:p>
              </w:tc>
            </w:tr>
            <w:tr w:rsidR="009B5D86" w:rsidRPr="00613F0E" w:rsidTr="000E4668">
              <w:trPr>
                <w:tblCellSpacing w:w="0" w:type="dxa"/>
              </w:trPr>
              <w:tc>
                <w:tcPr>
                  <w:tcW w:w="0" w:type="auto"/>
                  <w:hideMark/>
                </w:tcPr>
                <w:p w:rsidR="009B5D86" w:rsidRPr="00613F0E" w:rsidRDefault="009B5D86" w:rsidP="000E4668">
                  <w:pPr>
                    <w:jc w:val="both"/>
                    <w:rPr>
                      <w:rFonts w:cs="Arial"/>
                      <w:sz w:val="20"/>
                      <w:szCs w:val="20"/>
                    </w:rPr>
                  </w:pPr>
                  <w:r w:rsidRPr="00613F0E">
                    <w:rPr>
                      <w:rFonts w:cs="Arial"/>
                      <w:sz w:val="20"/>
                      <w:szCs w:val="20"/>
                    </w:rPr>
                    <w:t>b)</w:t>
                  </w:r>
                </w:p>
              </w:tc>
              <w:tc>
                <w:tcPr>
                  <w:tcW w:w="0" w:type="auto"/>
                  <w:hideMark/>
                </w:tcPr>
                <w:p w:rsidR="009B5D86" w:rsidRPr="00613F0E" w:rsidRDefault="009B5D86" w:rsidP="000E4668">
                  <w:pPr>
                    <w:jc w:val="both"/>
                    <w:rPr>
                      <w:rFonts w:cs="Arial"/>
                      <w:sz w:val="20"/>
                      <w:szCs w:val="20"/>
                    </w:rPr>
                  </w:pPr>
                  <w:r w:rsidRPr="00613F0E">
                    <w:rPr>
                      <w:rFonts w:cs="Arial"/>
                      <w:sz w:val="20"/>
                      <w:szCs w:val="20"/>
                    </w:rPr>
                    <w:t>les équipements radioélectriques modifiés par des radioamateurs pour leur usage propre;</w:t>
                  </w:r>
                </w:p>
              </w:tc>
            </w:tr>
            <w:tr w:rsidR="009B5D86" w:rsidRPr="00613F0E" w:rsidTr="000E4668">
              <w:trPr>
                <w:tblCellSpacing w:w="0" w:type="dxa"/>
              </w:trPr>
              <w:tc>
                <w:tcPr>
                  <w:tcW w:w="0" w:type="auto"/>
                  <w:hideMark/>
                </w:tcPr>
                <w:p w:rsidR="009B5D86" w:rsidRPr="00613F0E" w:rsidRDefault="009B5D86" w:rsidP="000E4668">
                  <w:pPr>
                    <w:jc w:val="both"/>
                    <w:rPr>
                      <w:rFonts w:cs="Arial"/>
                      <w:sz w:val="20"/>
                      <w:szCs w:val="20"/>
                    </w:rPr>
                  </w:pPr>
                  <w:r w:rsidRPr="00613F0E">
                    <w:rPr>
                      <w:rFonts w:cs="Arial"/>
                      <w:sz w:val="20"/>
                      <w:szCs w:val="20"/>
                    </w:rPr>
                    <w:t>c)</w:t>
                  </w:r>
                </w:p>
              </w:tc>
              <w:tc>
                <w:tcPr>
                  <w:tcW w:w="0" w:type="auto"/>
                  <w:hideMark/>
                </w:tcPr>
                <w:p w:rsidR="009B5D86" w:rsidRPr="00613F0E" w:rsidRDefault="009B5D86" w:rsidP="000E4668">
                  <w:pPr>
                    <w:jc w:val="both"/>
                    <w:rPr>
                      <w:rFonts w:cs="Arial"/>
                      <w:sz w:val="20"/>
                      <w:szCs w:val="20"/>
                    </w:rPr>
                  </w:pPr>
                  <w:r w:rsidRPr="00613F0E">
                    <w:rPr>
                      <w:rFonts w:cs="Arial"/>
                      <w:sz w:val="20"/>
                      <w:szCs w:val="20"/>
                    </w:rPr>
                    <w:t>les équipements radioélectriques construits par les différents radioamateurs à des fins de recherches scientifiques et expérimentales dans le cadre d'activités de radioamateur.</w:t>
                  </w:r>
                </w:p>
                <w:p w:rsidR="009B5D86" w:rsidRPr="00613F0E" w:rsidRDefault="009B5D86" w:rsidP="000E4668">
                  <w:pPr>
                    <w:jc w:val="both"/>
                    <w:rPr>
                      <w:rFonts w:cs="Arial"/>
                      <w:sz w:val="20"/>
                      <w:szCs w:val="20"/>
                    </w:rPr>
                  </w:pPr>
                </w:p>
              </w:tc>
            </w:tr>
          </w:tbl>
          <w:p w:rsidR="009B5D86" w:rsidRPr="00613F0E" w:rsidRDefault="009B5D86" w:rsidP="000E4668">
            <w:pPr>
              <w:jc w:val="both"/>
              <w:rPr>
                <w:rFonts w:cs="Arial"/>
                <w:sz w:val="20"/>
                <w:szCs w:val="20"/>
              </w:rPr>
            </w:pPr>
          </w:p>
        </w:tc>
      </w:tr>
      <w:tr w:rsidR="009B5D86" w:rsidRPr="00613F0E" w:rsidTr="000E4668">
        <w:trPr>
          <w:tblCellSpacing w:w="0" w:type="dxa"/>
        </w:trPr>
        <w:tc>
          <w:tcPr>
            <w:tcW w:w="0" w:type="auto"/>
            <w:shd w:val="clear" w:color="auto" w:fill="FFFFFF"/>
            <w:hideMark/>
          </w:tcPr>
          <w:p w:rsidR="009B5D86" w:rsidRPr="00613F0E" w:rsidRDefault="009B5D86" w:rsidP="000E4668">
            <w:pPr>
              <w:jc w:val="both"/>
              <w:rPr>
                <w:rFonts w:cs="Arial"/>
                <w:sz w:val="20"/>
                <w:szCs w:val="20"/>
              </w:rPr>
            </w:pPr>
            <w:r w:rsidRPr="00613F0E">
              <w:rPr>
                <w:rFonts w:cs="Arial"/>
                <w:sz w:val="20"/>
                <w:szCs w:val="20"/>
              </w:rPr>
              <w:t>2.</w:t>
            </w:r>
          </w:p>
        </w:tc>
        <w:tc>
          <w:tcPr>
            <w:tcW w:w="0" w:type="auto"/>
            <w:shd w:val="clear" w:color="auto" w:fill="FFFFFF"/>
            <w:hideMark/>
          </w:tcPr>
          <w:p w:rsidR="009B5D86" w:rsidRPr="00613F0E" w:rsidRDefault="009B5D86" w:rsidP="000E4668">
            <w:pPr>
              <w:jc w:val="both"/>
              <w:rPr>
                <w:rFonts w:cs="Arial"/>
                <w:sz w:val="20"/>
                <w:szCs w:val="20"/>
              </w:rPr>
            </w:pPr>
            <w:r w:rsidRPr="00613F0E">
              <w:rPr>
                <w:rFonts w:cs="Arial"/>
                <w:sz w:val="20"/>
                <w:szCs w:val="20"/>
              </w:rPr>
              <w:t>Équipement marin relevant de la directive 96/98/CE du Conseil (1).</w:t>
            </w:r>
          </w:p>
          <w:p w:rsidR="009B5D86" w:rsidRPr="00613F0E" w:rsidRDefault="009B5D86" w:rsidP="000E4668">
            <w:pPr>
              <w:jc w:val="both"/>
              <w:rPr>
                <w:rFonts w:cs="Arial"/>
                <w:sz w:val="20"/>
                <w:szCs w:val="20"/>
              </w:rPr>
            </w:pPr>
          </w:p>
        </w:tc>
      </w:tr>
      <w:tr w:rsidR="009B5D86" w:rsidRPr="00613F0E" w:rsidTr="000E4668">
        <w:trPr>
          <w:tblCellSpacing w:w="0" w:type="dxa"/>
        </w:trPr>
        <w:tc>
          <w:tcPr>
            <w:tcW w:w="0" w:type="auto"/>
            <w:shd w:val="clear" w:color="auto" w:fill="FFFFFF"/>
            <w:hideMark/>
          </w:tcPr>
          <w:p w:rsidR="009B5D86" w:rsidRPr="00613F0E" w:rsidRDefault="009B5D86" w:rsidP="000E4668">
            <w:pPr>
              <w:jc w:val="both"/>
              <w:rPr>
                <w:rFonts w:cs="Arial"/>
                <w:sz w:val="20"/>
                <w:szCs w:val="20"/>
              </w:rPr>
            </w:pPr>
            <w:r w:rsidRPr="00613F0E">
              <w:rPr>
                <w:rFonts w:cs="Arial"/>
                <w:sz w:val="20"/>
                <w:szCs w:val="20"/>
              </w:rPr>
              <w:t>3.</w:t>
            </w:r>
          </w:p>
        </w:tc>
        <w:tc>
          <w:tcPr>
            <w:tcW w:w="0" w:type="auto"/>
            <w:shd w:val="clear" w:color="auto" w:fill="FFFFFF"/>
            <w:hideMark/>
          </w:tcPr>
          <w:p w:rsidR="009B5D86" w:rsidRPr="00613F0E" w:rsidRDefault="009B5D86" w:rsidP="000E4668">
            <w:pPr>
              <w:jc w:val="both"/>
              <w:rPr>
                <w:rFonts w:cs="Arial"/>
                <w:sz w:val="20"/>
                <w:szCs w:val="20"/>
              </w:rPr>
            </w:pPr>
            <w:r w:rsidRPr="00613F0E">
              <w:rPr>
                <w:rFonts w:cs="Arial"/>
                <w:sz w:val="20"/>
                <w:szCs w:val="20"/>
              </w:rPr>
              <w:t xml:space="preserve"> Produit, pièce ou équipement aéronautique relevant du champ d'application de l'article 3 du règlement (CE) n</w:t>
            </w:r>
            <w:r w:rsidRPr="00613F0E">
              <w:rPr>
                <w:rStyle w:val="super"/>
                <w:rFonts w:cs="Arial"/>
                <w:color w:val="000000"/>
                <w:sz w:val="20"/>
                <w:szCs w:val="20"/>
                <w:vertAlign w:val="superscript"/>
              </w:rPr>
              <w:t>o</w:t>
            </w:r>
            <w:r w:rsidRPr="00613F0E">
              <w:rPr>
                <w:rFonts w:cs="Arial"/>
                <w:sz w:val="20"/>
                <w:szCs w:val="20"/>
              </w:rPr>
              <w:t> 216/2008 du Parlement européen et du Conseil (2).</w:t>
            </w:r>
          </w:p>
          <w:p w:rsidR="009B5D86" w:rsidRPr="00613F0E" w:rsidRDefault="009B5D86" w:rsidP="000E4668">
            <w:pPr>
              <w:jc w:val="both"/>
              <w:rPr>
                <w:rFonts w:cs="Arial"/>
                <w:sz w:val="20"/>
                <w:szCs w:val="20"/>
              </w:rPr>
            </w:pPr>
          </w:p>
        </w:tc>
      </w:tr>
      <w:tr w:rsidR="009B5D86" w:rsidRPr="00613F0E" w:rsidTr="000E4668">
        <w:trPr>
          <w:tblCellSpacing w:w="0" w:type="dxa"/>
        </w:trPr>
        <w:tc>
          <w:tcPr>
            <w:tcW w:w="0" w:type="auto"/>
            <w:shd w:val="clear" w:color="auto" w:fill="FFFFFF"/>
            <w:hideMark/>
          </w:tcPr>
          <w:p w:rsidR="009B5D86" w:rsidRPr="00613F0E" w:rsidRDefault="009B5D86" w:rsidP="000E4668">
            <w:pPr>
              <w:jc w:val="both"/>
              <w:rPr>
                <w:rFonts w:cs="Arial"/>
                <w:sz w:val="20"/>
                <w:szCs w:val="20"/>
              </w:rPr>
            </w:pPr>
            <w:r w:rsidRPr="00613F0E">
              <w:rPr>
                <w:rFonts w:cs="Arial"/>
                <w:sz w:val="20"/>
                <w:szCs w:val="20"/>
              </w:rPr>
              <w:t>4.</w:t>
            </w:r>
          </w:p>
        </w:tc>
        <w:tc>
          <w:tcPr>
            <w:tcW w:w="0" w:type="auto"/>
            <w:shd w:val="clear" w:color="auto" w:fill="FFFFFF"/>
            <w:hideMark/>
          </w:tcPr>
          <w:p w:rsidR="009B5D86" w:rsidRPr="00613F0E" w:rsidRDefault="009B5D86" w:rsidP="000E4668">
            <w:pPr>
              <w:jc w:val="both"/>
              <w:rPr>
                <w:rFonts w:cs="Arial"/>
                <w:sz w:val="20"/>
                <w:szCs w:val="20"/>
              </w:rPr>
            </w:pPr>
            <w:r w:rsidRPr="00613F0E">
              <w:rPr>
                <w:rFonts w:cs="Arial"/>
                <w:sz w:val="20"/>
                <w:szCs w:val="20"/>
              </w:rPr>
              <w:t xml:space="preserve"> Kit d'évaluation destiné aux professionnels pour être utilisé uniquement dans des installations de recherche et de développement à cette fin.</w:t>
            </w:r>
          </w:p>
        </w:tc>
      </w:tr>
    </w:tbl>
    <w:p w:rsidR="009B5D86" w:rsidRPr="00613F0E" w:rsidRDefault="00EB29FD" w:rsidP="009B5D86">
      <w:pPr>
        <w:jc w:val="both"/>
        <w:rPr>
          <w:rFonts w:cs="Arial"/>
          <w:sz w:val="20"/>
          <w:szCs w:val="20"/>
        </w:rPr>
      </w:pPr>
      <w:r>
        <w:rPr>
          <w:rFonts w:cs="Arial"/>
          <w:sz w:val="20"/>
          <w:szCs w:val="20"/>
        </w:rPr>
        <w:pict>
          <v:rect id="_x0000_i1025" style="width:278.75pt;height:1.05pt" o:hrpct="0" o:hrstd="t" o:hrnoshade="t" o:hr="t" fillcolor="black" stroked="f"/>
        </w:pict>
      </w:r>
    </w:p>
    <w:p w:rsidR="009B5D86" w:rsidRPr="00613F0E" w:rsidRDefault="009B5D86" w:rsidP="009B5D86">
      <w:pPr>
        <w:ind w:left="-142"/>
        <w:jc w:val="both"/>
        <w:rPr>
          <w:rFonts w:cs="Arial"/>
          <w:sz w:val="20"/>
          <w:szCs w:val="20"/>
        </w:rPr>
      </w:pPr>
      <w:r w:rsidRPr="00613F0E">
        <w:rPr>
          <w:rFonts w:cs="Arial"/>
          <w:sz w:val="20"/>
          <w:szCs w:val="20"/>
        </w:rPr>
        <w:t>(</w:t>
      </w:r>
      <w:r w:rsidRPr="00613F0E">
        <w:rPr>
          <w:sz w:val="20"/>
        </w:rPr>
        <w:t>1</w:t>
      </w:r>
      <w:r w:rsidRPr="00613F0E">
        <w:rPr>
          <w:rFonts w:cs="Arial"/>
          <w:sz w:val="20"/>
          <w:szCs w:val="20"/>
        </w:rPr>
        <w:t>) Directive 96/98/CE du Conseil du 20 décembre 1996 relative aux équipements marins (JO L 46 du 17.2.1997</w:t>
      </w:r>
      <w:r>
        <w:rPr>
          <w:rFonts w:cs="Arial"/>
          <w:sz w:val="20"/>
          <w:szCs w:val="20"/>
        </w:rPr>
        <w:t>, p.</w:t>
      </w:r>
      <w:r w:rsidRPr="00613F0E">
        <w:rPr>
          <w:rFonts w:cs="Arial"/>
          <w:sz w:val="20"/>
          <w:szCs w:val="20"/>
        </w:rPr>
        <w:t>25)</w:t>
      </w:r>
    </w:p>
    <w:p w:rsidR="009B5D86" w:rsidRPr="00613F0E" w:rsidRDefault="009B5D86" w:rsidP="009B5D86">
      <w:pPr>
        <w:ind w:left="-142"/>
        <w:jc w:val="both"/>
        <w:rPr>
          <w:rFonts w:cs="Arial"/>
          <w:sz w:val="20"/>
          <w:szCs w:val="20"/>
        </w:rPr>
      </w:pPr>
      <w:r w:rsidRPr="00613F0E">
        <w:rPr>
          <w:rFonts w:cs="Arial"/>
          <w:sz w:val="20"/>
          <w:szCs w:val="20"/>
        </w:rPr>
        <w:t>(</w:t>
      </w:r>
      <w:r w:rsidRPr="00613F0E">
        <w:rPr>
          <w:sz w:val="20"/>
        </w:rPr>
        <w:t>2</w:t>
      </w:r>
      <w:r w:rsidRPr="00613F0E">
        <w:rPr>
          <w:rFonts w:cs="Arial"/>
          <w:sz w:val="20"/>
          <w:szCs w:val="20"/>
        </w:rPr>
        <w:t>) Règlement (CE) n</w:t>
      </w:r>
      <w:r w:rsidRPr="00613F0E">
        <w:rPr>
          <w:rStyle w:val="super"/>
          <w:rFonts w:cs="Arial"/>
          <w:color w:val="000000"/>
          <w:sz w:val="20"/>
          <w:szCs w:val="20"/>
          <w:vertAlign w:val="superscript"/>
        </w:rPr>
        <w:t>o</w:t>
      </w:r>
      <w:r w:rsidRPr="00613F0E">
        <w:rPr>
          <w:rFonts w:cs="Arial"/>
          <w:sz w:val="20"/>
          <w:szCs w:val="20"/>
        </w:rPr>
        <w:t> 216/2008 du Parlement européen et du Conseil du 20 février 2008 concernant des règles communes dans le domaine de l'aviation civile et instituant une Agence européenne de la sécurité aérienne, et abrogeant la directive 91/670/CEE du Conseil, le règlement (CE) n</w:t>
      </w:r>
      <w:r w:rsidRPr="00613F0E">
        <w:rPr>
          <w:rStyle w:val="super"/>
          <w:rFonts w:cs="Arial"/>
          <w:color w:val="000000"/>
          <w:sz w:val="20"/>
          <w:szCs w:val="20"/>
          <w:vertAlign w:val="superscript"/>
        </w:rPr>
        <w:t>o</w:t>
      </w:r>
      <w:r w:rsidRPr="00613F0E">
        <w:rPr>
          <w:rFonts w:cs="Arial"/>
          <w:sz w:val="20"/>
          <w:szCs w:val="20"/>
        </w:rPr>
        <w:t>1592/2002 et la directive 2004/</w:t>
      </w:r>
      <w:r>
        <w:rPr>
          <w:rFonts w:cs="Arial"/>
          <w:sz w:val="20"/>
          <w:szCs w:val="20"/>
        </w:rPr>
        <w:t>36/CE (JO L 79 du 19.3.2008, p.</w:t>
      </w:r>
      <w:r w:rsidRPr="00613F0E">
        <w:rPr>
          <w:rFonts w:cs="Arial"/>
          <w:sz w:val="20"/>
          <w:szCs w:val="20"/>
        </w:rPr>
        <w:t>1)</w:t>
      </w:r>
    </w:p>
    <w:p w:rsidR="009B5D86" w:rsidRPr="00613F0E" w:rsidRDefault="009B5D86" w:rsidP="009B5D86">
      <w:pPr>
        <w:jc w:val="both"/>
        <w:rPr>
          <w:rFonts w:cs="Arial"/>
          <w:b/>
          <w:sz w:val="22"/>
          <w:szCs w:val="22"/>
        </w:rPr>
      </w:pPr>
    </w:p>
    <w:p w:rsidR="009B5D86" w:rsidRPr="009B5D86" w:rsidRDefault="009B5D86" w:rsidP="009B5D86">
      <w:pPr>
        <w:jc w:val="both"/>
        <w:rPr>
          <w:b/>
          <w:lang w:val="en-US"/>
        </w:rPr>
      </w:pPr>
      <w:r w:rsidRPr="00613F0E">
        <w:rPr>
          <w:rFonts w:cs="Arial"/>
          <w:b/>
        </w:rPr>
        <w:t xml:space="preserve">Le produit est-il destiné à être utilisé exclusivement dans le contexte d'activités ayant trait à la sécurité publique, à la défense ou à la sécurité de l'Etat, y compris le bien-être économique de l'Etat lorsque les activités </w:t>
      </w:r>
      <w:r w:rsidRPr="00613F0E">
        <w:rPr>
          <w:b/>
        </w:rPr>
        <w:t>ont trait à la sécurité de l'État, ou aux activités de l'État dans le domaine du droit pénal</w:t>
      </w:r>
      <w:r>
        <w:rPr>
          <w:b/>
        </w:rPr>
        <w:t xml:space="preserve"> ? </w:t>
      </w:r>
      <w:r w:rsidR="00A54883" w:rsidRPr="00613F0E">
        <w:rPr>
          <w:rFonts w:cs="Arial"/>
        </w:rPr>
        <w:fldChar w:fldCharType="begin">
          <w:ffData>
            <w:name w:val="CaseACocher213"/>
            <w:enabled/>
            <w:calcOnExit w:val="0"/>
            <w:checkBox>
              <w:sizeAuto/>
              <w:default w:val="0"/>
            </w:checkBox>
          </w:ffData>
        </w:fldChar>
      </w:r>
      <w:r w:rsidRPr="00613F0E">
        <w:rPr>
          <w:rFonts w:cs="Arial"/>
        </w:rPr>
        <w:instrText xml:space="preserve"> FORMCHECKBOX </w:instrText>
      </w:r>
      <w:r w:rsidR="00EB29FD">
        <w:rPr>
          <w:rFonts w:cs="Arial"/>
        </w:rPr>
      </w:r>
      <w:r w:rsidR="00EB29FD">
        <w:rPr>
          <w:rFonts w:cs="Arial"/>
        </w:rPr>
        <w:fldChar w:fldCharType="separate"/>
      </w:r>
      <w:r w:rsidR="00A54883" w:rsidRPr="00613F0E">
        <w:rPr>
          <w:rFonts w:cs="Arial"/>
        </w:rPr>
        <w:fldChar w:fldCharType="end"/>
      </w:r>
      <w:r w:rsidRPr="00353B88">
        <w:rPr>
          <w:rFonts w:cs="Arial"/>
        </w:rPr>
        <w:t xml:space="preserve"> </w:t>
      </w:r>
      <w:r w:rsidRPr="009B5D86">
        <w:rPr>
          <w:rFonts w:cs="Arial"/>
          <w:lang w:val="en-US"/>
        </w:rPr>
        <w:t xml:space="preserve">OUI  </w:t>
      </w:r>
      <w:r w:rsidR="00A54883" w:rsidRPr="00613F0E">
        <w:rPr>
          <w:rFonts w:cs="Arial"/>
        </w:rPr>
        <w:fldChar w:fldCharType="begin">
          <w:ffData>
            <w:name w:val="CaseACocher214"/>
            <w:enabled/>
            <w:calcOnExit w:val="0"/>
            <w:checkBox>
              <w:sizeAuto/>
              <w:default w:val="0"/>
            </w:checkBox>
          </w:ffData>
        </w:fldChar>
      </w:r>
      <w:r w:rsidRPr="009B5D86">
        <w:rPr>
          <w:rFonts w:cs="Arial"/>
          <w:lang w:val="en-US"/>
        </w:rPr>
        <w:instrText xml:space="preserve"> FORMCHECKBOX </w:instrText>
      </w:r>
      <w:r w:rsidR="00EB29FD">
        <w:rPr>
          <w:rFonts w:cs="Arial"/>
        </w:rPr>
      </w:r>
      <w:r w:rsidR="00EB29FD">
        <w:rPr>
          <w:rFonts w:cs="Arial"/>
        </w:rPr>
        <w:fldChar w:fldCharType="separate"/>
      </w:r>
      <w:r w:rsidR="00A54883" w:rsidRPr="00613F0E">
        <w:rPr>
          <w:rFonts w:cs="Arial"/>
        </w:rPr>
        <w:fldChar w:fldCharType="end"/>
      </w:r>
      <w:r w:rsidRPr="009B5D86">
        <w:rPr>
          <w:rFonts w:cs="Arial"/>
          <w:lang w:val="en-US"/>
        </w:rPr>
        <w:t xml:space="preserve"> </w:t>
      </w:r>
      <w:proofErr w:type="gramStart"/>
      <w:r w:rsidRPr="009B5D86">
        <w:rPr>
          <w:rFonts w:cs="Arial"/>
          <w:lang w:val="en-US"/>
        </w:rPr>
        <w:t>NON</w:t>
      </w:r>
      <w:proofErr w:type="gramEnd"/>
    </w:p>
    <w:p w:rsidR="009B5D86" w:rsidRPr="009B5D86" w:rsidRDefault="009B5D86" w:rsidP="009B5D86">
      <w:pPr>
        <w:jc w:val="both"/>
        <w:rPr>
          <w:b/>
          <w:lang w:val="en-US"/>
        </w:rPr>
      </w:pPr>
    </w:p>
    <w:p w:rsidR="009B5D86" w:rsidRPr="009B5D86" w:rsidRDefault="009B5D86" w:rsidP="009B5D86">
      <w:pPr>
        <w:jc w:val="both"/>
        <w:rPr>
          <w:b/>
          <w:lang w:val="en-US"/>
        </w:rPr>
      </w:pPr>
    </w:p>
    <w:p w:rsidR="009B5D86" w:rsidRPr="006F7C74" w:rsidRDefault="009B5D86" w:rsidP="009B5D86">
      <w:pPr>
        <w:jc w:val="both"/>
        <w:rPr>
          <w:rFonts w:cs="Arial"/>
          <w:lang w:val="en-US"/>
        </w:rPr>
      </w:pPr>
      <w:r w:rsidRPr="006F7C74">
        <w:rPr>
          <w:rFonts w:cs="Arial"/>
          <w:b/>
          <w:lang w:val="en-US"/>
        </w:rPr>
        <w:t xml:space="preserve">Does the product fall under at least one of following categories? </w:t>
      </w:r>
      <w:r>
        <w:rPr>
          <w:rFonts w:cs="Arial"/>
          <w:b/>
          <w:lang w:val="en-US"/>
        </w:rPr>
        <w:t xml:space="preserve"> </w:t>
      </w:r>
      <w:r w:rsidR="00A54883" w:rsidRPr="00613F0E">
        <w:rPr>
          <w:rFonts w:cs="Arial"/>
        </w:rPr>
        <w:fldChar w:fldCharType="begin">
          <w:ffData>
            <w:name w:val="CaseACocher213"/>
            <w:enabled/>
            <w:calcOnExit w:val="0"/>
            <w:checkBox>
              <w:sizeAuto/>
              <w:default w:val="0"/>
            </w:checkBox>
          </w:ffData>
        </w:fldChar>
      </w:r>
      <w:r w:rsidRPr="006F7C74">
        <w:rPr>
          <w:rFonts w:cs="Arial"/>
          <w:lang w:val="en-US"/>
        </w:rPr>
        <w:instrText xml:space="preserve"> FORMCHECKBOX </w:instrText>
      </w:r>
      <w:r w:rsidR="00EB29FD">
        <w:rPr>
          <w:rFonts w:cs="Arial"/>
        </w:rPr>
      </w:r>
      <w:r w:rsidR="00EB29FD">
        <w:rPr>
          <w:rFonts w:cs="Arial"/>
        </w:rPr>
        <w:fldChar w:fldCharType="separate"/>
      </w:r>
      <w:r w:rsidR="00A54883" w:rsidRPr="00613F0E">
        <w:rPr>
          <w:rFonts w:cs="Arial"/>
        </w:rPr>
        <w:fldChar w:fldCharType="end"/>
      </w:r>
      <w:r w:rsidRPr="006F7C74">
        <w:rPr>
          <w:rFonts w:cs="Arial"/>
          <w:lang w:val="en-US"/>
        </w:rPr>
        <w:t xml:space="preserve"> YES</w:t>
      </w:r>
      <w:r>
        <w:rPr>
          <w:rFonts w:cs="Arial"/>
          <w:lang w:val="en-US"/>
        </w:rPr>
        <w:t xml:space="preserve"> </w:t>
      </w:r>
      <w:r w:rsidRPr="006F7C74">
        <w:rPr>
          <w:rFonts w:cs="Arial"/>
          <w:lang w:val="en-US"/>
        </w:rPr>
        <w:t xml:space="preserve"> </w:t>
      </w:r>
      <w:r w:rsidR="00A54883" w:rsidRPr="00613F0E">
        <w:rPr>
          <w:rFonts w:cs="Arial"/>
        </w:rPr>
        <w:fldChar w:fldCharType="begin">
          <w:ffData>
            <w:name w:val="CaseACocher214"/>
            <w:enabled/>
            <w:calcOnExit w:val="0"/>
            <w:checkBox>
              <w:sizeAuto/>
              <w:default w:val="0"/>
            </w:checkBox>
          </w:ffData>
        </w:fldChar>
      </w:r>
      <w:r w:rsidRPr="006F7C74">
        <w:rPr>
          <w:rFonts w:cs="Arial"/>
          <w:lang w:val="en-US"/>
        </w:rPr>
        <w:instrText xml:space="preserve"> FORMCHECKBOX </w:instrText>
      </w:r>
      <w:r w:rsidR="00EB29FD">
        <w:rPr>
          <w:rFonts w:cs="Arial"/>
        </w:rPr>
      </w:r>
      <w:r w:rsidR="00EB29FD">
        <w:rPr>
          <w:rFonts w:cs="Arial"/>
        </w:rPr>
        <w:fldChar w:fldCharType="separate"/>
      </w:r>
      <w:r w:rsidR="00A54883" w:rsidRPr="00613F0E">
        <w:rPr>
          <w:rFonts w:cs="Arial"/>
        </w:rPr>
        <w:fldChar w:fldCharType="end"/>
      </w:r>
      <w:r w:rsidRPr="006F7C74">
        <w:rPr>
          <w:rFonts w:cs="Arial"/>
          <w:lang w:val="en-US"/>
        </w:rPr>
        <w:t xml:space="preserve"> NO</w:t>
      </w:r>
    </w:p>
    <w:tbl>
      <w:tblPr>
        <w:tblW w:w="4856" w:type="pct"/>
        <w:tblCellSpacing w:w="0" w:type="dxa"/>
        <w:shd w:val="clear" w:color="auto" w:fill="FFFFFF"/>
        <w:tblCellMar>
          <w:left w:w="0" w:type="dxa"/>
          <w:right w:w="0" w:type="dxa"/>
        </w:tblCellMar>
        <w:tblLook w:val="04A0" w:firstRow="1" w:lastRow="0" w:firstColumn="1" w:lastColumn="0" w:noHBand="0" w:noVBand="1"/>
      </w:tblPr>
      <w:tblGrid>
        <w:gridCol w:w="167"/>
        <w:gridCol w:w="9447"/>
        <w:gridCol w:w="551"/>
      </w:tblGrid>
      <w:tr w:rsidR="009B5D86" w:rsidRPr="001B4931" w:rsidTr="000E4668">
        <w:trPr>
          <w:gridAfter w:val="1"/>
          <w:wAfter w:w="271" w:type="pct"/>
          <w:tblCellSpacing w:w="0" w:type="dxa"/>
        </w:trPr>
        <w:tc>
          <w:tcPr>
            <w:tcW w:w="0" w:type="auto"/>
            <w:shd w:val="clear" w:color="auto" w:fill="FFFFFF"/>
            <w:hideMark/>
          </w:tcPr>
          <w:p w:rsidR="009B5D86" w:rsidRPr="00613F0E" w:rsidRDefault="009B5D86" w:rsidP="000E4668">
            <w:pPr>
              <w:jc w:val="both"/>
              <w:rPr>
                <w:rFonts w:cs="Arial"/>
                <w:sz w:val="20"/>
                <w:szCs w:val="20"/>
              </w:rPr>
            </w:pPr>
            <w:r w:rsidRPr="00613F0E">
              <w:rPr>
                <w:rFonts w:cs="Arial"/>
                <w:sz w:val="20"/>
                <w:szCs w:val="20"/>
              </w:rPr>
              <w:t>1.</w:t>
            </w:r>
          </w:p>
        </w:tc>
        <w:tc>
          <w:tcPr>
            <w:tcW w:w="4647" w:type="pct"/>
            <w:shd w:val="clear" w:color="auto" w:fill="FFFFFF"/>
            <w:hideMark/>
          </w:tcPr>
          <w:p w:rsidR="009B5D86" w:rsidRPr="006F7C74" w:rsidRDefault="009B5D86" w:rsidP="000E4668">
            <w:pPr>
              <w:jc w:val="both"/>
              <w:rPr>
                <w:rFonts w:cs="Arial"/>
                <w:sz w:val="20"/>
                <w:szCs w:val="20"/>
                <w:lang w:val="en-US"/>
              </w:rPr>
            </w:pPr>
            <w:r w:rsidRPr="006F7C74">
              <w:rPr>
                <w:rFonts w:cs="Arial"/>
                <w:sz w:val="20"/>
                <w:szCs w:val="20"/>
                <w:lang w:val="en-US"/>
              </w:rPr>
              <w:t>Radio equipment used by radio amateurs within the meaning of Article 1, definition 56, of the International Telecommunications Union (ITU) Radio Regulations, unless the equipment is made available on the market.</w:t>
            </w:r>
          </w:p>
          <w:p w:rsidR="009B5D86" w:rsidRPr="006F7C74" w:rsidRDefault="009B5D86" w:rsidP="000E4668">
            <w:pPr>
              <w:jc w:val="both"/>
              <w:rPr>
                <w:rFonts w:cs="Arial"/>
                <w:sz w:val="20"/>
                <w:szCs w:val="20"/>
                <w:lang w:val="en-US"/>
              </w:rPr>
            </w:pPr>
          </w:p>
          <w:p w:rsidR="009B5D86" w:rsidRPr="006F7C74" w:rsidRDefault="009B5D86" w:rsidP="000E4668">
            <w:pPr>
              <w:jc w:val="both"/>
              <w:rPr>
                <w:rFonts w:cs="Arial"/>
                <w:sz w:val="20"/>
                <w:szCs w:val="20"/>
                <w:lang w:val="en-US"/>
              </w:rPr>
            </w:pPr>
            <w:r w:rsidRPr="006F7C74">
              <w:rPr>
                <w:rFonts w:cs="Arial"/>
                <w:sz w:val="20"/>
                <w:szCs w:val="20"/>
                <w:lang w:val="en-US"/>
              </w:rPr>
              <w:t>The following shall be regarded as not being made available on the market:</w:t>
            </w:r>
          </w:p>
          <w:tbl>
            <w:tblPr>
              <w:tblW w:w="4929" w:type="pct"/>
              <w:tblCellSpacing w:w="0" w:type="dxa"/>
              <w:tblCellMar>
                <w:left w:w="0" w:type="dxa"/>
                <w:right w:w="0" w:type="dxa"/>
              </w:tblCellMar>
              <w:tblLook w:val="04A0" w:firstRow="1" w:lastRow="0" w:firstColumn="1" w:lastColumn="0" w:noHBand="0" w:noVBand="1"/>
            </w:tblPr>
            <w:tblGrid>
              <w:gridCol w:w="220"/>
              <w:gridCol w:w="9093"/>
            </w:tblGrid>
            <w:tr w:rsidR="009B5D86" w:rsidRPr="00423981" w:rsidTr="000E4668">
              <w:trPr>
                <w:tblCellSpacing w:w="0" w:type="dxa"/>
              </w:trPr>
              <w:tc>
                <w:tcPr>
                  <w:tcW w:w="118" w:type="pct"/>
                  <w:hideMark/>
                </w:tcPr>
                <w:p w:rsidR="009B5D86" w:rsidRPr="00613F0E" w:rsidRDefault="009B5D86" w:rsidP="000E4668">
                  <w:pPr>
                    <w:jc w:val="both"/>
                    <w:rPr>
                      <w:rFonts w:cs="Arial"/>
                      <w:sz w:val="20"/>
                      <w:szCs w:val="20"/>
                    </w:rPr>
                  </w:pPr>
                  <w:r w:rsidRPr="00613F0E">
                    <w:rPr>
                      <w:rFonts w:cs="Arial"/>
                      <w:sz w:val="20"/>
                      <w:szCs w:val="20"/>
                    </w:rPr>
                    <w:t>a)</w:t>
                  </w:r>
                </w:p>
              </w:tc>
              <w:tc>
                <w:tcPr>
                  <w:tcW w:w="0" w:type="auto"/>
                  <w:hideMark/>
                </w:tcPr>
                <w:p w:rsidR="009B5D86" w:rsidRPr="009B5D86" w:rsidRDefault="009B5D86" w:rsidP="000E4668">
                  <w:pPr>
                    <w:jc w:val="both"/>
                    <w:rPr>
                      <w:rFonts w:cs="Arial"/>
                      <w:sz w:val="20"/>
                      <w:szCs w:val="20"/>
                      <w:lang w:val="en-US"/>
                    </w:rPr>
                  </w:pPr>
                  <w:r w:rsidRPr="009B5D86">
                    <w:rPr>
                      <w:rFonts w:cs="Arial"/>
                      <w:sz w:val="20"/>
                      <w:szCs w:val="20"/>
                      <w:lang w:val="en-US"/>
                    </w:rPr>
                    <w:t>radio kits for assembly and used by radio amateurs;</w:t>
                  </w:r>
                </w:p>
              </w:tc>
            </w:tr>
            <w:tr w:rsidR="009B5D86" w:rsidRPr="00423981" w:rsidTr="000E4668">
              <w:trPr>
                <w:tblCellSpacing w:w="0" w:type="dxa"/>
              </w:trPr>
              <w:tc>
                <w:tcPr>
                  <w:tcW w:w="0" w:type="auto"/>
                  <w:hideMark/>
                </w:tcPr>
                <w:p w:rsidR="009B5D86" w:rsidRPr="00613F0E" w:rsidRDefault="009B5D86" w:rsidP="000E4668">
                  <w:pPr>
                    <w:jc w:val="both"/>
                    <w:rPr>
                      <w:rFonts w:cs="Arial"/>
                      <w:sz w:val="20"/>
                      <w:szCs w:val="20"/>
                    </w:rPr>
                  </w:pPr>
                  <w:r w:rsidRPr="00613F0E">
                    <w:rPr>
                      <w:rFonts w:cs="Arial"/>
                      <w:sz w:val="20"/>
                      <w:szCs w:val="20"/>
                    </w:rPr>
                    <w:t>b)</w:t>
                  </w:r>
                </w:p>
              </w:tc>
              <w:tc>
                <w:tcPr>
                  <w:tcW w:w="0" w:type="auto"/>
                  <w:hideMark/>
                </w:tcPr>
                <w:p w:rsidR="009B5D86" w:rsidRPr="006F7C74" w:rsidRDefault="009B5D86" w:rsidP="000E4668">
                  <w:pPr>
                    <w:jc w:val="both"/>
                    <w:rPr>
                      <w:rFonts w:cs="Arial"/>
                      <w:sz w:val="20"/>
                      <w:szCs w:val="20"/>
                      <w:lang w:val="en-US"/>
                    </w:rPr>
                  </w:pPr>
                  <w:r w:rsidRPr="006F7C74">
                    <w:rPr>
                      <w:rFonts w:cs="Arial"/>
                      <w:sz w:val="20"/>
                      <w:szCs w:val="20"/>
                      <w:lang w:val="en-US"/>
                    </w:rPr>
                    <w:t>radio equipment modified by and for the use of radio amateurs;</w:t>
                  </w:r>
                </w:p>
              </w:tc>
            </w:tr>
            <w:tr w:rsidR="009B5D86" w:rsidRPr="001B4931" w:rsidTr="000E4668">
              <w:trPr>
                <w:tblCellSpacing w:w="0" w:type="dxa"/>
              </w:trPr>
              <w:tc>
                <w:tcPr>
                  <w:tcW w:w="0" w:type="auto"/>
                  <w:hideMark/>
                </w:tcPr>
                <w:p w:rsidR="009B5D86" w:rsidRPr="00613F0E" w:rsidRDefault="009B5D86" w:rsidP="000E4668">
                  <w:pPr>
                    <w:jc w:val="both"/>
                    <w:rPr>
                      <w:rFonts w:cs="Arial"/>
                      <w:sz w:val="20"/>
                      <w:szCs w:val="20"/>
                    </w:rPr>
                  </w:pPr>
                  <w:r w:rsidRPr="00613F0E">
                    <w:rPr>
                      <w:rFonts w:cs="Arial"/>
                      <w:sz w:val="20"/>
                      <w:szCs w:val="20"/>
                    </w:rPr>
                    <w:t>c)</w:t>
                  </w:r>
                </w:p>
              </w:tc>
              <w:tc>
                <w:tcPr>
                  <w:tcW w:w="0" w:type="auto"/>
                  <w:hideMark/>
                </w:tcPr>
                <w:p w:rsidR="009B5D86" w:rsidRPr="006F7C74" w:rsidRDefault="009B5D86" w:rsidP="000E4668">
                  <w:pPr>
                    <w:jc w:val="both"/>
                    <w:rPr>
                      <w:rFonts w:cs="Arial"/>
                      <w:sz w:val="20"/>
                      <w:szCs w:val="20"/>
                      <w:lang w:val="en-US"/>
                    </w:rPr>
                  </w:pPr>
                  <w:r w:rsidRPr="006F7C74">
                    <w:rPr>
                      <w:rFonts w:cs="Arial"/>
                      <w:sz w:val="20"/>
                      <w:szCs w:val="20"/>
                      <w:lang w:val="en-US"/>
                    </w:rPr>
                    <w:t xml:space="preserve"> </w:t>
                  </w:r>
                  <w:proofErr w:type="gramStart"/>
                  <w:r w:rsidRPr="006F7C74">
                    <w:rPr>
                      <w:rFonts w:cs="Arial"/>
                      <w:sz w:val="20"/>
                      <w:szCs w:val="20"/>
                      <w:lang w:val="en-US"/>
                    </w:rPr>
                    <w:t>equipment</w:t>
                  </w:r>
                  <w:proofErr w:type="gramEnd"/>
                  <w:r w:rsidRPr="006F7C74">
                    <w:rPr>
                      <w:rFonts w:cs="Arial"/>
                      <w:sz w:val="20"/>
                      <w:szCs w:val="20"/>
                      <w:lang w:val="en-US"/>
                    </w:rPr>
                    <w:t xml:space="preserve"> constructed by individual radio amateurs for experimental and scientific purposes related to amateur radio.</w:t>
                  </w:r>
                </w:p>
                <w:p w:rsidR="009B5D86" w:rsidRPr="006F7C74" w:rsidRDefault="009B5D86" w:rsidP="000E4668">
                  <w:pPr>
                    <w:jc w:val="both"/>
                    <w:rPr>
                      <w:rFonts w:cs="Arial"/>
                      <w:sz w:val="20"/>
                      <w:szCs w:val="20"/>
                      <w:lang w:val="en-US"/>
                    </w:rPr>
                  </w:pPr>
                </w:p>
              </w:tc>
            </w:tr>
          </w:tbl>
          <w:p w:rsidR="009B5D86" w:rsidRPr="006F7C74" w:rsidRDefault="009B5D86" w:rsidP="000E4668">
            <w:pPr>
              <w:jc w:val="both"/>
              <w:rPr>
                <w:rFonts w:cs="Arial"/>
                <w:sz w:val="20"/>
                <w:szCs w:val="20"/>
                <w:lang w:val="en-US"/>
              </w:rPr>
            </w:pPr>
          </w:p>
        </w:tc>
      </w:tr>
      <w:tr w:rsidR="009B5D86" w:rsidRPr="00423981" w:rsidTr="000E4668">
        <w:trPr>
          <w:tblCellSpacing w:w="0" w:type="dxa"/>
        </w:trPr>
        <w:tc>
          <w:tcPr>
            <w:tcW w:w="82" w:type="pct"/>
            <w:shd w:val="clear" w:color="auto" w:fill="FFFFFF"/>
            <w:hideMark/>
          </w:tcPr>
          <w:p w:rsidR="009B5D86" w:rsidRPr="00613F0E" w:rsidRDefault="009B5D86" w:rsidP="000E4668">
            <w:pPr>
              <w:jc w:val="both"/>
              <w:rPr>
                <w:rFonts w:cs="Arial"/>
                <w:sz w:val="20"/>
                <w:szCs w:val="20"/>
              </w:rPr>
            </w:pPr>
            <w:r w:rsidRPr="00613F0E">
              <w:rPr>
                <w:rFonts w:cs="Arial"/>
                <w:sz w:val="20"/>
                <w:szCs w:val="20"/>
              </w:rPr>
              <w:t>2.</w:t>
            </w:r>
          </w:p>
        </w:tc>
        <w:tc>
          <w:tcPr>
            <w:tcW w:w="4918" w:type="pct"/>
            <w:gridSpan w:val="2"/>
            <w:shd w:val="clear" w:color="auto" w:fill="FFFFFF"/>
            <w:hideMark/>
          </w:tcPr>
          <w:p w:rsidR="009B5D86" w:rsidRPr="006F7C74" w:rsidRDefault="009B5D86" w:rsidP="000E4668">
            <w:pPr>
              <w:jc w:val="both"/>
              <w:rPr>
                <w:rFonts w:cs="Arial"/>
                <w:sz w:val="20"/>
                <w:szCs w:val="20"/>
                <w:lang w:val="en-US"/>
              </w:rPr>
            </w:pPr>
            <w:r w:rsidRPr="006F7C74">
              <w:rPr>
                <w:rFonts w:cs="Arial"/>
                <w:sz w:val="20"/>
                <w:szCs w:val="20"/>
                <w:lang w:val="en-US"/>
              </w:rPr>
              <w:t>Marine equipment falling within the scope of Council Directive 96/8/EC (1).</w:t>
            </w:r>
          </w:p>
          <w:p w:rsidR="009B5D86" w:rsidRPr="006F7C74" w:rsidRDefault="009B5D86" w:rsidP="000E4668">
            <w:pPr>
              <w:jc w:val="both"/>
              <w:rPr>
                <w:rFonts w:cs="Arial"/>
                <w:sz w:val="20"/>
                <w:szCs w:val="20"/>
                <w:lang w:val="en-US"/>
              </w:rPr>
            </w:pPr>
          </w:p>
        </w:tc>
      </w:tr>
      <w:tr w:rsidR="009B5D86" w:rsidRPr="00423981" w:rsidTr="000E4668">
        <w:trPr>
          <w:tblCellSpacing w:w="0" w:type="dxa"/>
        </w:trPr>
        <w:tc>
          <w:tcPr>
            <w:tcW w:w="0" w:type="auto"/>
            <w:shd w:val="clear" w:color="auto" w:fill="FFFFFF"/>
            <w:hideMark/>
          </w:tcPr>
          <w:p w:rsidR="009B5D86" w:rsidRPr="00613F0E" w:rsidRDefault="009B5D86" w:rsidP="000E4668">
            <w:pPr>
              <w:jc w:val="both"/>
              <w:rPr>
                <w:rFonts w:cs="Arial"/>
                <w:sz w:val="20"/>
                <w:szCs w:val="20"/>
              </w:rPr>
            </w:pPr>
            <w:r w:rsidRPr="00613F0E">
              <w:rPr>
                <w:rFonts w:cs="Arial"/>
                <w:sz w:val="20"/>
                <w:szCs w:val="20"/>
              </w:rPr>
              <w:t>3.</w:t>
            </w:r>
          </w:p>
        </w:tc>
        <w:tc>
          <w:tcPr>
            <w:tcW w:w="0" w:type="auto"/>
            <w:gridSpan w:val="2"/>
            <w:shd w:val="clear" w:color="auto" w:fill="FFFFFF"/>
            <w:hideMark/>
          </w:tcPr>
          <w:p w:rsidR="009B5D86" w:rsidRPr="006F7C74" w:rsidRDefault="009B5D86" w:rsidP="000E4668">
            <w:pPr>
              <w:jc w:val="both"/>
              <w:rPr>
                <w:rFonts w:cs="Arial"/>
                <w:sz w:val="20"/>
                <w:szCs w:val="20"/>
                <w:lang w:val="en-US"/>
              </w:rPr>
            </w:pPr>
            <w:r w:rsidRPr="006F7C74">
              <w:rPr>
                <w:rFonts w:cs="Arial"/>
                <w:sz w:val="20"/>
                <w:szCs w:val="20"/>
                <w:lang w:val="en-US"/>
              </w:rPr>
              <w:t xml:space="preserve"> Airborne products, parts and appliances falling within the scope of Article 3 of Regulation (EC) No 216/2008 of the European Parliament and of the Council(2).</w:t>
            </w:r>
          </w:p>
          <w:p w:rsidR="009B5D86" w:rsidRPr="006F7C74" w:rsidRDefault="009B5D86" w:rsidP="000E4668">
            <w:pPr>
              <w:jc w:val="both"/>
              <w:rPr>
                <w:rFonts w:cs="Arial"/>
                <w:sz w:val="20"/>
                <w:szCs w:val="20"/>
                <w:lang w:val="en-US"/>
              </w:rPr>
            </w:pPr>
          </w:p>
        </w:tc>
      </w:tr>
      <w:tr w:rsidR="009B5D86" w:rsidRPr="00423981" w:rsidTr="000E4668">
        <w:trPr>
          <w:tblCellSpacing w:w="0" w:type="dxa"/>
        </w:trPr>
        <w:tc>
          <w:tcPr>
            <w:tcW w:w="0" w:type="auto"/>
            <w:shd w:val="clear" w:color="auto" w:fill="FFFFFF"/>
            <w:hideMark/>
          </w:tcPr>
          <w:p w:rsidR="009B5D86" w:rsidRPr="00613F0E" w:rsidRDefault="009B5D86" w:rsidP="000E4668">
            <w:pPr>
              <w:jc w:val="both"/>
              <w:rPr>
                <w:rFonts w:cs="Arial"/>
                <w:sz w:val="20"/>
                <w:szCs w:val="20"/>
              </w:rPr>
            </w:pPr>
            <w:r w:rsidRPr="00613F0E">
              <w:rPr>
                <w:rFonts w:cs="Arial"/>
                <w:sz w:val="20"/>
                <w:szCs w:val="20"/>
              </w:rPr>
              <w:t>4.</w:t>
            </w:r>
          </w:p>
        </w:tc>
        <w:tc>
          <w:tcPr>
            <w:tcW w:w="0" w:type="auto"/>
            <w:gridSpan w:val="2"/>
            <w:shd w:val="clear" w:color="auto" w:fill="FFFFFF"/>
            <w:hideMark/>
          </w:tcPr>
          <w:p w:rsidR="009B5D86" w:rsidRPr="006F7C74" w:rsidRDefault="009B5D86" w:rsidP="000E4668">
            <w:pPr>
              <w:jc w:val="both"/>
              <w:rPr>
                <w:rFonts w:cs="Arial"/>
                <w:sz w:val="20"/>
                <w:szCs w:val="20"/>
                <w:lang w:val="en-US"/>
              </w:rPr>
            </w:pPr>
            <w:r w:rsidRPr="006F7C74">
              <w:rPr>
                <w:rFonts w:cs="Arial"/>
                <w:sz w:val="20"/>
                <w:szCs w:val="20"/>
                <w:lang w:val="en-US"/>
              </w:rPr>
              <w:t xml:space="preserve"> Custom-built evaluation kits destined for professionals to be used solely at research and development facilities for such purposes.</w:t>
            </w:r>
          </w:p>
        </w:tc>
      </w:tr>
    </w:tbl>
    <w:p w:rsidR="009B5D86" w:rsidRPr="00613F0E" w:rsidRDefault="00EB29FD" w:rsidP="009B5D86">
      <w:pPr>
        <w:jc w:val="both"/>
        <w:rPr>
          <w:rFonts w:cs="Arial"/>
          <w:sz w:val="20"/>
          <w:szCs w:val="20"/>
        </w:rPr>
      </w:pPr>
      <w:r>
        <w:rPr>
          <w:rFonts w:cs="Arial"/>
          <w:sz w:val="20"/>
          <w:szCs w:val="20"/>
        </w:rPr>
        <w:pict>
          <v:rect id="_x0000_i1026" style="width:278.75pt;height:1.05pt" o:hrpct="0" o:hrstd="t" o:hrnoshade="t" o:hr="t" fillcolor="black" stroked="f"/>
        </w:pict>
      </w:r>
    </w:p>
    <w:p w:rsidR="009B5D86" w:rsidRDefault="009B5D86" w:rsidP="009B5D86">
      <w:pPr>
        <w:numPr>
          <w:ilvl w:val="0"/>
          <w:numId w:val="45"/>
        </w:numPr>
        <w:ind w:left="284"/>
        <w:jc w:val="both"/>
        <w:rPr>
          <w:rFonts w:cs="Arial"/>
          <w:sz w:val="20"/>
          <w:szCs w:val="20"/>
          <w:lang w:val="en-US"/>
        </w:rPr>
      </w:pPr>
      <w:r w:rsidRPr="006F7C74">
        <w:rPr>
          <w:rFonts w:cs="Arial"/>
          <w:sz w:val="20"/>
          <w:szCs w:val="20"/>
          <w:lang w:val="en-US"/>
        </w:rPr>
        <w:t>Council Directive 96/98/EC of 20 December 1996 on marine equipment (OJ L 46, 17.2.1997, p.25).</w:t>
      </w:r>
    </w:p>
    <w:p w:rsidR="009B5D86" w:rsidRDefault="009B5D86" w:rsidP="009B5D86">
      <w:pPr>
        <w:numPr>
          <w:ilvl w:val="0"/>
          <w:numId w:val="45"/>
        </w:numPr>
        <w:ind w:left="284"/>
        <w:jc w:val="both"/>
        <w:rPr>
          <w:rFonts w:cs="Arial"/>
          <w:sz w:val="20"/>
          <w:szCs w:val="20"/>
          <w:lang w:val="en-US"/>
        </w:rPr>
      </w:pPr>
      <w:r w:rsidRPr="006F7C74">
        <w:rPr>
          <w:rFonts w:cs="Arial"/>
          <w:sz w:val="20"/>
          <w:szCs w:val="20"/>
          <w:lang w:val="en-US"/>
        </w:rPr>
        <w:t>Regulation (EC) No 216/2008 of the European Parliament and of the Council of 20 February 2008 on common rules in the field of civil aviation and establishing a European Aviation Safety Agency, and repealing Council Directive 91/670/EEC, Regulation (EC) No 1592/2002 and Directive 204/36/EC (OJ L 79, 19.3.2008, p.1).</w:t>
      </w:r>
    </w:p>
    <w:p w:rsidR="009B5D86" w:rsidRDefault="009B5D86" w:rsidP="009B5D86">
      <w:pPr>
        <w:jc w:val="both"/>
        <w:rPr>
          <w:rFonts w:cs="Arial"/>
          <w:sz w:val="20"/>
          <w:szCs w:val="20"/>
          <w:lang w:val="en-US"/>
        </w:rPr>
      </w:pPr>
    </w:p>
    <w:p w:rsidR="009B5D86" w:rsidRPr="006F7C74" w:rsidRDefault="009B5D86" w:rsidP="009B5D86">
      <w:pPr>
        <w:jc w:val="both"/>
        <w:rPr>
          <w:rFonts w:cs="Arial"/>
          <w:b/>
          <w:lang w:val="en-US"/>
        </w:rPr>
      </w:pPr>
      <w:r w:rsidRPr="006F7C74">
        <w:rPr>
          <w:b/>
          <w:lang w:val="en-US"/>
        </w:rPr>
        <w:t>Is the product designed to be used exclusively for activities concerning public security, defense, State security, including the economic well-being of the State in the case of activities pertaining to State security matters, and the activities of the State in the area of criminal law</w:t>
      </w:r>
      <w:r w:rsidRPr="006F7C74">
        <w:rPr>
          <w:rFonts w:cs="Arial"/>
          <w:b/>
          <w:lang w:val="en-US"/>
        </w:rPr>
        <w:t xml:space="preserve">? </w:t>
      </w:r>
      <w:r>
        <w:rPr>
          <w:rFonts w:cs="Arial"/>
          <w:b/>
          <w:lang w:val="en-US"/>
        </w:rPr>
        <w:t xml:space="preserve"> </w:t>
      </w:r>
      <w:r w:rsidR="00A54883" w:rsidRPr="00613F0E">
        <w:rPr>
          <w:rFonts w:cs="Arial"/>
        </w:rPr>
        <w:fldChar w:fldCharType="begin">
          <w:ffData>
            <w:name w:val="CaseACocher213"/>
            <w:enabled/>
            <w:calcOnExit w:val="0"/>
            <w:checkBox>
              <w:sizeAuto/>
              <w:default w:val="0"/>
            </w:checkBox>
          </w:ffData>
        </w:fldChar>
      </w:r>
      <w:r w:rsidRPr="006F7C74">
        <w:rPr>
          <w:rFonts w:cs="Arial"/>
          <w:lang w:val="en-US"/>
        </w:rPr>
        <w:instrText xml:space="preserve"> FORMCHECKBOX </w:instrText>
      </w:r>
      <w:r w:rsidR="00EB29FD">
        <w:rPr>
          <w:rFonts w:cs="Arial"/>
        </w:rPr>
      </w:r>
      <w:r w:rsidR="00EB29FD">
        <w:rPr>
          <w:rFonts w:cs="Arial"/>
        </w:rPr>
        <w:fldChar w:fldCharType="separate"/>
      </w:r>
      <w:r w:rsidR="00A54883" w:rsidRPr="00613F0E">
        <w:rPr>
          <w:rFonts w:cs="Arial"/>
        </w:rPr>
        <w:fldChar w:fldCharType="end"/>
      </w:r>
      <w:r w:rsidRPr="006F7C74">
        <w:rPr>
          <w:rFonts w:cs="Arial"/>
          <w:lang w:val="en-US"/>
        </w:rPr>
        <w:t xml:space="preserve"> </w:t>
      </w:r>
      <w:r>
        <w:rPr>
          <w:rFonts w:cs="Arial"/>
        </w:rPr>
        <w:t xml:space="preserve">YES </w:t>
      </w:r>
      <w:r w:rsidRPr="00353B88">
        <w:rPr>
          <w:rFonts w:cs="Arial"/>
        </w:rPr>
        <w:t xml:space="preserve"> </w:t>
      </w:r>
      <w:r w:rsidR="00A54883" w:rsidRPr="00613F0E">
        <w:rPr>
          <w:rFonts w:cs="Arial"/>
        </w:rPr>
        <w:fldChar w:fldCharType="begin">
          <w:ffData>
            <w:name w:val="CaseACocher214"/>
            <w:enabled/>
            <w:calcOnExit w:val="0"/>
            <w:checkBox>
              <w:sizeAuto/>
              <w:default w:val="0"/>
            </w:checkBox>
          </w:ffData>
        </w:fldChar>
      </w:r>
      <w:r w:rsidRPr="00613F0E">
        <w:rPr>
          <w:rFonts w:cs="Arial"/>
        </w:rPr>
        <w:instrText xml:space="preserve"> FORMCHECKBOX </w:instrText>
      </w:r>
      <w:r w:rsidR="00EB29FD">
        <w:rPr>
          <w:rFonts w:cs="Arial"/>
        </w:rPr>
      </w:r>
      <w:r w:rsidR="00EB29FD">
        <w:rPr>
          <w:rFonts w:cs="Arial"/>
        </w:rPr>
        <w:fldChar w:fldCharType="separate"/>
      </w:r>
      <w:r w:rsidR="00A54883" w:rsidRPr="00613F0E">
        <w:rPr>
          <w:rFonts w:cs="Arial"/>
        </w:rPr>
        <w:fldChar w:fldCharType="end"/>
      </w:r>
      <w:r w:rsidRPr="00353B88">
        <w:rPr>
          <w:rFonts w:cs="Arial"/>
        </w:rPr>
        <w:t xml:space="preserve"> </w:t>
      </w:r>
      <w:r>
        <w:rPr>
          <w:rFonts w:cs="Arial"/>
        </w:rPr>
        <w:t>NO</w:t>
      </w:r>
    </w:p>
    <w:p w:rsidR="009B5D86" w:rsidRPr="00613F0E" w:rsidRDefault="009B5D86" w:rsidP="009B5D86">
      <w:pPr>
        <w:jc w:val="center"/>
        <w:rPr>
          <w:rFonts w:cs="Arial"/>
          <w:sz w:val="32"/>
          <w:szCs w:val="32"/>
        </w:rPr>
      </w:pPr>
      <w:r w:rsidRPr="00613F0E">
        <w:rPr>
          <w:rFonts w:cs="Arial"/>
          <w:sz w:val="22"/>
          <w:szCs w:val="22"/>
        </w:rPr>
        <w:br w:type="page"/>
      </w:r>
      <w:r w:rsidRPr="00613F0E">
        <w:rPr>
          <w:rFonts w:cs="Arial"/>
          <w:shadow/>
          <w:sz w:val="32"/>
          <w:szCs w:val="32"/>
        </w:rPr>
        <w:lastRenderedPageBreak/>
        <w:t xml:space="preserve">- C - DOCUMENTATION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9B5D86" w:rsidRPr="00613F0E" w:rsidTr="000E4668">
        <w:tc>
          <w:tcPr>
            <w:tcW w:w="9604" w:type="dxa"/>
            <w:shd w:val="clear" w:color="auto" w:fill="auto"/>
          </w:tcPr>
          <w:p w:rsidR="009B5D86" w:rsidRPr="00613F0E" w:rsidRDefault="009B5D86" w:rsidP="000E4668">
            <w:pPr>
              <w:jc w:val="center"/>
              <w:rPr>
                <w:rFonts w:cs="Arial"/>
                <w:sz w:val="32"/>
                <w:szCs w:val="32"/>
              </w:rPr>
            </w:pPr>
            <w:r w:rsidRPr="00613F0E">
              <w:rPr>
                <w:rFonts w:cs="Arial"/>
                <w:sz w:val="32"/>
                <w:szCs w:val="32"/>
              </w:rPr>
              <w:t>Documents et informations pouvant être requis</w:t>
            </w:r>
          </w:p>
        </w:tc>
      </w:tr>
      <w:tr w:rsidR="009B5D86" w:rsidRPr="00613F0E" w:rsidTr="000E4668">
        <w:tc>
          <w:tcPr>
            <w:tcW w:w="9604" w:type="dxa"/>
            <w:shd w:val="clear" w:color="auto" w:fill="auto"/>
          </w:tcPr>
          <w:p w:rsidR="009B5D86" w:rsidRPr="00613F0E" w:rsidRDefault="009B5D86" w:rsidP="000E4668">
            <w:pPr>
              <w:numPr>
                <w:ilvl w:val="0"/>
                <w:numId w:val="38"/>
              </w:numPr>
              <w:jc w:val="both"/>
              <w:rPr>
                <w:sz w:val="22"/>
                <w:szCs w:val="22"/>
              </w:rPr>
            </w:pPr>
            <w:r w:rsidRPr="00613F0E">
              <w:rPr>
                <w:sz w:val="22"/>
                <w:szCs w:val="22"/>
              </w:rPr>
              <w:t>le nom et l'adresse du fabricant, ainsi que le nom et l'adresse du mandataire si la demande est introduite par celui-ci;</w:t>
            </w:r>
          </w:p>
          <w:p w:rsidR="009B5D86" w:rsidRPr="00613F0E" w:rsidRDefault="009B5D86" w:rsidP="000E4668">
            <w:pPr>
              <w:numPr>
                <w:ilvl w:val="0"/>
                <w:numId w:val="38"/>
              </w:numPr>
              <w:jc w:val="both"/>
              <w:rPr>
                <w:sz w:val="22"/>
                <w:szCs w:val="22"/>
              </w:rPr>
            </w:pPr>
            <w:r w:rsidRPr="00613F0E">
              <w:rPr>
                <w:sz w:val="22"/>
                <w:szCs w:val="22"/>
              </w:rPr>
              <w:t>une déclaration écrite certifiant que la même demande n'a pas été introduite auprès d'un autre organisme notifié;</w:t>
            </w:r>
          </w:p>
          <w:p w:rsidR="009B5D86" w:rsidRPr="00613F0E" w:rsidRDefault="009B5D86" w:rsidP="000E4668">
            <w:pPr>
              <w:numPr>
                <w:ilvl w:val="0"/>
                <w:numId w:val="38"/>
              </w:numPr>
              <w:jc w:val="both"/>
              <w:rPr>
                <w:sz w:val="22"/>
                <w:szCs w:val="22"/>
              </w:rPr>
            </w:pPr>
            <w:r w:rsidRPr="00613F0E">
              <w:rPr>
                <w:sz w:val="22"/>
                <w:szCs w:val="22"/>
              </w:rPr>
              <w:t>la documentation technique. Celle-ci permet d'apprécier la conformité des équipements radioélectriques aux exigences applicables de la présente directive et s'accompagne d'une analyse et d'une évaluation adéquates du ou des risques. La documentation technique précise les exigences applicables et décrit, dans la mesure nécessaire à l'évaluation, la conception, la fabrication et le fonctionnement des équipements radioélectriques. La documentation technique contient, le cas échéant, les éléments énoncés à l'annexe V;</w:t>
            </w:r>
          </w:p>
          <w:p w:rsidR="009B5D86" w:rsidRPr="00613F0E" w:rsidRDefault="009B5D86" w:rsidP="000E4668">
            <w:pPr>
              <w:numPr>
                <w:ilvl w:val="0"/>
                <w:numId w:val="38"/>
              </w:numPr>
              <w:jc w:val="both"/>
              <w:rPr>
                <w:rFonts w:cs="Arial"/>
                <w:sz w:val="22"/>
                <w:szCs w:val="22"/>
              </w:rPr>
            </w:pPr>
            <w:r w:rsidRPr="00613F0E">
              <w:rPr>
                <w:sz w:val="22"/>
                <w:szCs w:val="22"/>
              </w:rPr>
              <w:t>les preuves à l'appui de la pertinence de la solution retenue pour la conception technique. Ces preuves mentionnent tous les documents qui ont été utilisés, en particulier lorsque les normes harmonisées concernées n'ont pas, ou pas intégralement, été appliquées. Au besoin, les preuves comprennent les résultats d'essais effectués conformément à d'autres spécifications techniques pertinentes par le laboratoire compétent du fabricant ou par un autre laboratoire d'essai en son nom et sous sa responsabilité.</w:t>
            </w:r>
          </w:p>
          <w:p w:rsidR="009B5D86" w:rsidRPr="00613F0E" w:rsidRDefault="009B5D86" w:rsidP="000E4668">
            <w:pPr>
              <w:autoSpaceDE w:val="0"/>
              <w:autoSpaceDN w:val="0"/>
              <w:adjustRightInd w:val="0"/>
              <w:jc w:val="both"/>
              <w:rPr>
                <w:rFonts w:cs="Arial"/>
                <w:sz w:val="22"/>
                <w:szCs w:val="22"/>
              </w:rPr>
            </w:pPr>
          </w:p>
          <w:p w:rsidR="009B5D86" w:rsidRPr="00613F0E" w:rsidRDefault="009B5D86" w:rsidP="000E4668">
            <w:pPr>
              <w:autoSpaceDE w:val="0"/>
              <w:autoSpaceDN w:val="0"/>
              <w:adjustRightInd w:val="0"/>
              <w:ind w:left="99"/>
              <w:jc w:val="both"/>
              <w:rPr>
                <w:rFonts w:cs="Arial"/>
                <w:sz w:val="22"/>
                <w:szCs w:val="22"/>
                <w:u w:val="single"/>
              </w:rPr>
            </w:pPr>
            <w:r w:rsidRPr="00613F0E">
              <w:rPr>
                <w:rFonts w:cs="Arial"/>
                <w:sz w:val="22"/>
                <w:szCs w:val="22"/>
                <w:u w:val="single"/>
              </w:rPr>
              <w:t>Annexe V</w:t>
            </w:r>
          </w:p>
          <w:p w:rsidR="009B5D86" w:rsidRPr="00613F0E" w:rsidRDefault="009B5D86" w:rsidP="000E4668">
            <w:pPr>
              <w:autoSpaceDE w:val="0"/>
              <w:autoSpaceDN w:val="0"/>
              <w:adjustRightInd w:val="0"/>
              <w:ind w:left="99"/>
              <w:jc w:val="both"/>
              <w:rPr>
                <w:sz w:val="22"/>
                <w:szCs w:val="22"/>
              </w:rPr>
            </w:pPr>
            <w:r w:rsidRPr="00613F0E">
              <w:rPr>
                <w:sz w:val="22"/>
                <w:szCs w:val="22"/>
              </w:rPr>
              <w:t>La documentation technique contient, le cas échéant, au moins les éléments suivants:</w:t>
            </w:r>
          </w:p>
          <w:p w:rsidR="009B5D86" w:rsidRPr="00613F0E" w:rsidRDefault="009B5D86" w:rsidP="000E4668">
            <w:pPr>
              <w:numPr>
                <w:ilvl w:val="0"/>
                <w:numId w:val="40"/>
              </w:numPr>
              <w:autoSpaceDE w:val="0"/>
              <w:autoSpaceDN w:val="0"/>
              <w:adjustRightInd w:val="0"/>
              <w:jc w:val="both"/>
              <w:rPr>
                <w:sz w:val="22"/>
                <w:szCs w:val="22"/>
              </w:rPr>
            </w:pPr>
            <w:r w:rsidRPr="00613F0E">
              <w:rPr>
                <w:sz w:val="22"/>
                <w:szCs w:val="22"/>
              </w:rPr>
              <w:t>une description générale des équipements radioélectriques, comprenant:</w:t>
            </w:r>
          </w:p>
          <w:p w:rsidR="009B5D86" w:rsidRPr="00613F0E" w:rsidRDefault="009B5D86" w:rsidP="000E4668">
            <w:pPr>
              <w:numPr>
                <w:ilvl w:val="1"/>
                <w:numId w:val="35"/>
              </w:numPr>
              <w:autoSpaceDE w:val="0"/>
              <w:autoSpaceDN w:val="0"/>
              <w:adjustRightInd w:val="0"/>
              <w:ind w:left="1168" w:hanging="283"/>
              <w:jc w:val="both"/>
              <w:rPr>
                <w:sz w:val="22"/>
                <w:szCs w:val="22"/>
              </w:rPr>
            </w:pPr>
            <w:r w:rsidRPr="00613F0E">
              <w:rPr>
                <w:sz w:val="22"/>
                <w:szCs w:val="22"/>
              </w:rPr>
              <w:t>des photographies ou des dessins illustrant les caractéristiques externes, le marquage et la configuration interne;</w:t>
            </w:r>
          </w:p>
          <w:p w:rsidR="009B5D86" w:rsidRPr="00613F0E" w:rsidRDefault="009B5D86" w:rsidP="000E4668">
            <w:pPr>
              <w:numPr>
                <w:ilvl w:val="1"/>
                <w:numId w:val="35"/>
              </w:numPr>
              <w:autoSpaceDE w:val="0"/>
              <w:autoSpaceDN w:val="0"/>
              <w:adjustRightInd w:val="0"/>
              <w:ind w:left="1168" w:hanging="283"/>
              <w:jc w:val="both"/>
              <w:rPr>
                <w:sz w:val="22"/>
                <w:szCs w:val="22"/>
              </w:rPr>
            </w:pPr>
            <w:r w:rsidRPr="00613F0E">
              <w:rPr>
                <w:sz w:val="22"/>
                <w:szCs w:val="22"/>
              </w:rPr>
              <w:t xml:space="preserve">les versions de logiciel et </w:t>
            </w:r>
            <w:proofErr w:type="spellStart"/>
            <w:r w:rsidRPr="00613F0E">
              <w:rPr>
                <w:sz w:val="22"/>
                <w:szCs w:val="22"/>
              </w:rPr>
              <w:t>micrologiciel</w:t>
            </w:r>
            <w:proofErr w:type="spellEnd"/>
            <w:r w:rsidRPr="00613F0E">
              <w:rPr>
                <w:sz w:val="22"/>
                <w:szCs w:val="22"/>
              </w:rPr>
              <w:t xml:space="preserve"> ayant des incidences sur la conformité aux exigences essentielles;</w:t>
            </w:r>
          </w:p>
          <w:p w:rsidR="009B5D86" w:rsidRPr="00613F0E" w:rsidRDefault="009B5D86" w:rsidP="000E4668">
            <w:pPr>
              <w:numPr>
                <w:ilvl w:val="1"/>
                <w:numId w:val="35"/>
              </w:numPr>
              <w:autoSpaceDE w:val="0"/>
              <w:autoSpaceDN w:val="0"/>
              <w:adjustRightInd w:val="0"/>
              <w:jc w:val="both"/>
              <w:rPr>
                <w:sz w:val="22"/>
                <w:szCs w:val="22"/>
              </w:rPr>
            </w:pPr>
            <w:r w:rsidRPr="00613F0E">
              <w:rPr>
                <w:sz w:val="22"/>
                <w:szCs w:val="22"/>
              </w:rPr>
              <w:t>la notice d'utilisation et les instructions de montage;</w:t>
            </w:r>
          </w:p>
          <w:p w:rsidR="009B5D86" w:rsidRPr="00613F0E" w:rsidRDefault="009B5D86" w:rsidP="000E4668">
            <w:pPr>
              <w:numPr>
                <w:ilvl w:val="0"/>
                <w:numId w:val="40"/>
              </w:numPr>
              <w:autoSpaceDE w:val="0"/>
              <w:autoSpaceDN w:val="0"/>
              <w:adjustRightInd w:val="0"/>
              <w:jc w:val="both"/>
              <w:rPr>
                <w:rFonts w:cs="Arial"/>
                <w:sz w:val="22"/>
                <w:szCs w:val="22"/>
              </w:rPr>
            </w:pPr>
            <w:r w:rsidRPr="00613F0E">
              <w:rPr>
                <w:sz w:val="22"/>
                <w:szCs w:val="22"/>
              </w:rPr>
              <w:t>des dessins de conception et de fabrication ainsi que des schémas de pièces, de sous-ensembles, de circuits et autres éléments analogues;</w:t>
            </w:r>
          </w:p>
          <w:p w:rsidR="009B5D86" w:rsidRPr="00613F0E" w:rsidRDefault="009B5D86" w:rsidP="000E4668">
            <w:pPr>
              <w:numPr>
                <w:ilvl w:val="0"/>
                <w:numId w:val="40"/>
              </w:numPr>
              <w:autoSpaceDE w:val="0"/>
              <w:autoSpaceDN w:val="0"/>
              <w:adjustRightInd w:val="0"/>
              <w:jc w:val="both"/>
              <w:rPr>
                <w:rFonts w:cs="Arial"/>
                <w:sz w:val="22"/>
                <w:szCs w:val="22"/>
              </w:rPr>
            </w:pPr>
            <w:r w:rsidRPr="00613F0E">
              <w:rPr>
                <w:sz w:val="22"/>
                <w:szCs w:val="22"/>
              </w:rPr>
              <w:tab/>
              <w:t>les légendes et les explications nécessaires pour comprendre aussi bien ces dessins et schémas que le fonctionnement des équipements radioélectriques;</w:t>
            </w:r>
          </w:p>
          <w:p w:rsidR="009B5D86" w:rsidRPr="00613F0E" w:rsidRDefault="009B5D86" w:rsidP="000E4668">
            <w:pPr>
              <w:numPr>
                <w:ilvl w:val="0"/>
                <w:numId w:val="40"/>
              </w:numPr>
              <w:autoSpaceDE w:val="0"/>
              <w:autoSpaceDN w:val="0"/>
              <w:adjustRightInd w:val="0"/>
              <w:jc w:val="both"/>
              <w:rPr>
                <w:rFonts w:cs="Arial"/>
                <w:sz w:val="22"/>
                <w:szCs w:val="22"/>
              </w:rPr>
            </w:pPr>
            <w:r w:rsidRPr="00613F0E">
              <w:rPr>
                <w:sz w:val="22"/>
                <w:szCs w:val="22"/>
              </w:rPr>
              <w:t>une liste des normes harmonisées, appliquées entièrement ou en partie, dont les références ont été publiées au Journal officiel de l'Union européenne et, lorsque ces normes harmonisées n'ont pas été appliquées, une présentation des solutions adoptées pour répondre aux exigences essentielles exposées à l'article 3, y compris une liste des autres spécifications techniques pertinentes appliquées. En cas d'application partielle de normes harmonisées, la documentation technique précise quelles parties ont été appliquées ;</w:t>
            </w:r>
          </w:p>
          <w:p w:rsidR="009B5D86" w:rsidRPr="00613F0E" w:rsidRDefault="009B5D86" w:rsidP="000E4668">
            <w:pPr>
              <w:numPr>
                <w:ilvl w:val="0"/>
                <w:numId w:val="40"/>
              </w:numPr>
              <w:autoSpaceDE w:val="0"/>
              <w:autoSpaceDN w:val="0"/>
              <w:adjustRightInd w:val="0"/>
              <w:jc w:val="both"/>
              <w:rPr>
                <w:rFonts w:cs="Arial"/>
                <w:sz w:val="22"/>
                <w:szCs w:val="22"/>
              </w:rPr>
            </w:pPr>
            <w:r w:rsidRPr="00613F0E">
              <w:rPr>
                <w:sz w:val="22"/>
                <w:szCs w:val="22"/>
              </w:rPr>
              <w:t>une copie de la déclaration UE de conformité ;</w:t>
            </w:r>
          </w:p>
          <w:p w:rsidR="009B5D86" w:rsidRPr="00613F0E" w:rsidRDefault="009B5D86" w:rsidP="000E4668">
            <w:pPr>
              <w:numPr>
                <w:ilvl w:val="0"/>
                <w:numId w:val="40"/>
              </w:numPr>
              <w:autoSpaceDE w:val="0"/>
              <w:autoSpaceDN w:val="0"/>
              <w:adjustRightInd w:val="0"/>
              <w:jc w:val="both"/>
              <w:rPr>
                <w:rFonts w:cs="Arial"/>
                <w:sz w:val="22"/>
                <w:szCs w:val="22"/>
              </w:rPr>
            </w:pPr>
            <w:r w:rsidRPr="00613F0E">
              <w:rPr>
                <w:sz w:val="22"/>
                <w:szCs w:val="22"/>
              </w:rPr>
              <w:tab/>
              <w:t>lorsque le module d'évaluation de la conformité décrit à l'annexe III a été utilisé, une copie du certificat d'examen UE de type et ses annexes telles que délivrées par l'organisme notifié impliqué ;</w:t>
            </w:r>
          </w:p>
          <w:p w:rsidR="009B5D86" w:rsidRPr="00613F0E" w:rsidRDefault="009B5D86" w:rsidP="000E4668">
            <w:pPr>
              <w:numPr>
                <w:ilvl w:val="0"/>
                <w:numId w:val="40"/>
              </w:numPr>
              <w:autoSpaceDE w:val="0"/>
              <w:autoSpaceDN w:val="0"/>
              <w:adjustRightInd w:val="0"/>
              <w:jc w:val="both"/>
              <w:rPr>
                <w:rFonts w:cs="Arial"/>
                <w:sz w:val="22"/>
                <w:szCs w:val="22"/>
              </w:rPr>
            </w:pPr>
            <w:r w:rsidRPr="00613F0E">
              <w:rPr>
                <w:sz w:val="22"/>
                <w:szCs w:val="22"/>
              </w:rPr>
              <w:t>les résultats des calculs de conception et des contrôles effectués, et autres éléments de même ordre ;</w:t>
            </w:r>
          </w:p>
          <w:p w:rsidR="009B5D86" w:rsidRPr="00613F0E" w:rsidRDefault="009B5D86" w:rsidP="000E4668">
            <w:pPr>
              <w:numPr>
                <w:ilvl w:val="0"/>
                <w:numId w:val="40"/>
              </w:numPr>
              <w:autoSpaceDE w:val="0"/>
              <w:autoSpaceDN w:val="0"/>
              <w:adjustRightInd w:val="0"/>
              <w:jc w:val="both"/>
              <w:rPr>
                <w:rFonts w:cs="Arial"/>
                <w:sz w:val="22"/>
                <w:szCs w:val="22"/>
              </w:rPr>
            </w:pPr>
            <w:r w:rsidRPr="00613F0E">
              <w:rPr>
                <w:sz w:val="22"/>
                <w:szCs w:val="22"/>
              </w:rPr>
              <w:t xml:space="preserve">les rapports d'essais ; </w:t>
            </w:r>
          </w:p>
          <w:p w:rsidR="009B5D86" w:rsidRPr="00613F0E" w:rsidRDefault="009B5D86" w:rsidP="000E4668">
            <w:pPr>
              <w:numPr>
                <w:ilvl w:val="0"/>
                <w:numId w:val="40"/>
              </w:numPr>
              <w:autoSpaceDE w:val="0"/>
              <w:autoSpaceDN w:val="0"/>
              <w:adjustRightInd w:val="0"/>
              <w:jc w:val="both"/>
              <w:rPr>
                <w:rFonts w:cs="Arial"/>
                <w:sz w:val="22"/>
                <w:szCs w:val="22"/>
              </w:rPr>
            </w:pPr>
            <w:r w:rsidRPr="00613F0E">
              <w:rPr>
                <w:sz w:val="22"/>
                <w:szCs w:val="22"/>
              </w:rPr>
              <w:tab/>
              <w:t>une explication de la conformité aux exigences de l'article 10, paragraphe 2, et de l'inclusion ou de la non-inclusion d'informations sur l'emballage conformément à l'article 10, paragraphe 10.</w:t>
            </w:r>
          </w:p>
        </w:tc>
      </w:tr>
      <w:tr w:rsidR="009B5D86" w:rsidRPr="00423981" w:rsidTr="000E4668">
        <w:tc>
          <w:tcPr>
            <w:tcW w:w="9604" w:type="dxa"/>
            <w:shd w:val="clear" w:color="auto" w:fill="auto"/>
          </w:tcPr>
          <w:p w:rsidR="009B5D86" w:rsidRPr="00613F0E" w:rsidRDefault="009B5D86" w:rsidP="000E4668">
            <w:pPr>
              <w:keepNext/>
              <w:jc w:val="center"/>
              <w:rPr>
                <w:rFonts w:cs="Arial"/>
                <w:sz w:val="32"/>
                <w:szCs w:val="32"/>
                <w:lang w:val="en-US"/>
              </w:rPr>
            </w:pPr>
            <w:r w:rsidRPr="00613F0E">
              <w:rPr>
                <w:rFonts w:cs="Arial"/>
                <w:sz w:val="32"/>
                <w:szCs w:val="32"/>
                <w:lang w:val="en-US"/>
              </w:rPr>
              <w:lastRenderedPageBreak/>
              <w:t xml:space="preserve">Documents and </w:t>
            </w:r>
            <w:proofErr w:type="spellStart"/>
            <w:r w:rsidRPr="00613F0E">
              <w:rPr>
                <w:rFonts w:cs="Arial"/>
                <w:sz w:val="32"/>
                <w:szCs w:val="32"/>
                <w:lang w:val="en-US"/>
              </w:rPr>
              <w:t>informations</w:t>
            </w:r>
            <w:proofErr w:type="spellEnd"/>
            <w:r w:rsidRPr="00613F0E">
              <w:rPr>
                <w:rFonts w:cs="Arial"/>
                <w:sz w:val="32"/>
                <w:szCs w:val="32"/>
                <w:lang w:val="en-US"/>
              </w:rPr>
              <w:t xml:space="preserve"> that may be required</w:t>
            </w:r>
          </w:p>
        </w:tc>
      </w:tr>
      <w:tr w:rsidR="009B5D86" w:rsidRPr="00423981" w:rsidTr="000E4668">
        <w:tc>
          <w:tcPr>
            <w:tcW w:w="9604" w:type="dxa"/>
            <w:shd w:val="clear" w:color="auto" w:fill="auto"/>
          </w:tcPr>
          <w:p w:rsidR="009B5D86" w:rsidRPr="00613F0E" w:rsidRDefault="009B5D86" w:rsidP="000E4668">
            <w:pPr>
              <w:keepNext/>
              <w:numPr>
                <w:ilvl w:val="0"/>
                <w:numId w:val="41"/>
              </w:numPr>
              <w:jc w:val="both"/>
              <w:rPr>
                <w:sz w:val="22"/>
                <w:szCs w:val="22"/>
                <w:lang w:val="en-US"/>
              </w:rPr>
            </w:pPr>
            <w:r w:rsidRPr="00613F0E">
              <w:rPr>
                <w:sz w:val="22"/>
                <w:szCs w:val="22"/>
                <w:lang w:val="en-US"/>
              </w:rPr>
              <w:t xml:space="preserve">the name and address of the manufacturer and, if the application is lodged by the </w:t>
            </w:r>
            <w:proofErr w:type="spellStart"/>
            <w:r w:rsidRPr="00613F0E">
              <w:rPr>
                <w:sz w:val="22"/>
                <w:szCs w:val="22"/>
                <w:lang w:val="en-US"/>
              </w:rPr>
              <w:t>authorised</w:t>
            </w:r>
            <w:proofErr w:type="spellEnd"/>
            <w:r w:rsidRPr="00613F0E">
              <w:rPr>
                <w:sz w:val="22"/>
                <w:szCs w:val="22"/>
                <w:lang w:val="en-US"/>
              </w:rPr>
              <w:t xml:space="preserve"> representative, his name and address as well;</w:t>
            </w:r>
          </w:p>
          <w:p w:rsidR="009B5D86" w:rsidRPr="00613F0E" w:rsidRDefault="009B5D86" w:rsidP="000E4668">
            <w:pPr>
              <w:keepNext/>
              <w:numPr>
                <w:ilvl w:val="0"/>
                <w:numId w:val="41"/>
              </w:numPr>
              <w:jc w:val="both"/>
              <w:rPr>
                <w:sz w:val="22"/>
                <w:szCs w:val="22"/>
                <w:lang w:val="en-US"/>
              </w:rPr>
            </w:pPr>
            <w:r w:rsidRPr="00613F0E">
              <w:rPr>
                <w:sz w:val="22"/>
                <w:szCs w:val="22"/>
                <w:lang w:val="en-US"/>
              </w:rPr>
              <w:t xml:space="preserve">a written declaration that the same application has not been lodged with any other notified body; </w:t>
            </w:r>
          </w:p>
          <w:p w:rsidR="009B5D86" w:rsidRPr="00613F0E" w:rsidRDefault="009B5D86" w:rsidP="000E4668">
            <w:pPr>
              <w:keepNext/>
              <w:numPr>
                <w:ilvl w:val="0"/>
                <w:numId w:val="41"/>
              </w:numPr>
              <w:jc w:val="both"/>
              <w:rPr>
                <w:sz w:val="22"/>
                <w:szCs w:val="22"/>
                <w:lang w:val="en-US"/>
              </w:rPr>
            </w:pPr>
            <w:r w:rsidRPr="00613F0E">
              <w:rPr>
                <w:sz w:val="22"/>
                <w:szCs w:val="22"/>
                <w:lang w:val="en-US"/>
              </w:rPr>
              <w:t xml:space="preserve"> </w:t>
            </w:r>
            <w:proofErr w:type="gramStart"/>
            <w:r w:rsidRPr="00613F0E">
              <w:rPr>
                <w:sz w:val="22"/>
                <w:szCs w:val="22"/>
                <w:lang w:val="en-US"/>
              </w:rPr>
              <w:t>the</w:t>
            </w:r>
            <w:proofErr w:type="gramEnd"/>
            <w:r w:rsidRPr="00613F0E">
              <w:rPr>
                <w:sz w:val="22"/>
                <w:szCs w:val="22"/>
                <w:lang w:val="en-US"/>
              </w:rPr>
              <w:t xml:space="preserve"> technical documentation. The technical documentation shall make it possible to assess the radio equipment's conformity with the applicable requirements of this Directive and shall include an adequate analysis and assessment of the risk(s). The technical documentation shall specify the applicable requirements and cover, as far as relevant for the assessment, the design, manufacture and operation of the radio equipment. The technical documentation shall contain, wherever applicable, the elements set out in Annex V;</w:t>
            </w:r>
          </w:p>
          <w:p w:rsidR="009B5D86" w:rsidRPr="00613F0E" w:rsidRDefault="009B5D86" w:rsidP="000E4668">
            <w:pPr>
              <w:keepNext/>
              <w:numPr>
                <w:ilvl w:val="0"/>
                <w:numId w:val="41"/>
              </w:numPr>
              <w:jc w:val="both"/>
              <w:rPr>
                <w:sz w:val="22"/>
                <w:szCs w:val="22"/>
                <w:lang w:val="en-US"/>
              </w:rPr>
            </w:pPr>
            <w:proofErr w:type="gramStart"/>
            <w:r w:rsidRPr="00613F0E">
              <w:rPr>
                <w:sz w:val="22"/>
                <w:szCs w:val="22"/>
                <w:lang w:val="en-US"/>
              </w:rPr>
              <w:t>the</w:t>
            </w:r>
            <w:proofErr w:type="gramEnd"/>
            <w:r w:rsidRPr="00613F0E">
              <w:rPr>
                <w:sz w:val="22"/>
                <w:szCs w:val="22"/>
                <w:lang w:val="en-US"/>
              </w:rPr>
              <w:t xml:space="preserve"> supporting evidence for the adequacy of the technical design solution. That supporting evidence shall mention any documents that have been used, in particular where the relevant </w:t>
            </w:r>
            <w:proofErr w:type="spellStart"/>
            <w:r w:rsidRPr="00613F0E">
              <w:rPr>
                <w:sz w:val="22"/>
                <w:szCs w:val="22"/>
                <w:lang w:val="en-US"/>
              </w:rPr>
              <w:t>harmonised</w:t>
            </w:r>
            <w:proofErr w:type="spellEnd"/>
            <w:r w:rsidRPr="00613F0E">
              <w:rPr>
                <w:sz w:val="22"/>
                <w:szCs w:val="22"/>
                <w:lang w:val="en-US"/>
              </w:rPr>
              <w:t xml:space="preserve"> standards have not been applied or have not been fully applied. The supporting evidence shall include, where necessary, the results of tests carried out in accordance with other relevant technical specifications by the appropriate laboratory of the manufacturer, or by another testing laboratory on his behalf and under his responsibility.</w:t>
            </w:r>
          </w:p>
          <w:p w:rsidR="009B5D86" w:rsidRPr="00613F0E" w:rsidRDefault="009B5D86" w:rsidP="000E4668">
            <w:pPr>
              <w:keepNext/>
              <w:ind w:left="360"/>
              <w:jc w:val="both"/>
              <w:rPr>
                <w:sz w:val="22"/>
                <w:szCs w:val="22"/>
                <w:lang w:val="en-US"/>
              </w:rPr>
            </w:pPr>
          </w:p>
          <w:p w:rsidR="009B5D86" w:rsidRPr="00613F0E" w:rsidRDefault="009B5D86" w:rsidP="000E4668">
            <w:pPr>
              <w:keepNext/>
              <w:ind w:left="360"/>
              <w:jc w:val="both"/>
              <w:rPr>
                <w:sz w:val="22"/>
                <w:szCs w:val="22"/>
                <w:u w:val="single"/>
              </w:rPr>
            </w:pPr>
            <w:proofErr w:type="spellStart"/>
            <w:r w:rsidRPr="00613F0E">
              <w:rPr>
                <w:sz w:val="22"/>
                <w:szCs w:val="22"/>
                <w:u w:val="single"/>
              </w:rPr>
              <w:t>Annex</w:t>
            </w:r>
            <w:proofErr w:type="spellEnd"/>
            <w:r w:rsidRPr="00613F0E">
              <w:rPr>
                <w:sz w:val="22"/>
                <w:szCs w:val="22"/>
                <w:u w:val="single"/>
              </w:rPr>
              <w:t xml:space="preserve"> V</w:t>
            </w:r>
          </w:p>
          <w:p w:rsidR="009B5D86" w:rsidRPr="00613F0E" w:rsidRDefault="009B5D86" w:rsidP="000E4668">
            <w:pPr>
              <w:keepNext/>
              <w:numPr>
                <w:ilvl w:val="0"/>
                <w:numId w:val="42"/>
              </w:numPr>
              <w:jc w:val="both"/>
              <w:rPr>
                <w:sz w:val="22"/>
                <w:szCs w:val="22"/>
                <w:lang w:val="en-US"/>
              </w:rPr>
            </w:pPr>
            <w:r w:rsidRPr="00613F0E">
              <w:rPr>
                <w:sz w:val="22"/>
                <w:szCs w:val="22"/>
                <w:lang w:val="en-US"/>
              </w:rPr>
              <w:t>a general description of the radio equipment including:</w:t>
            </w:r>
          </w:p>
          <w:p w:rsidR="009B5D86" w:rsidRPr="00613F0E" w:rsidRDefault="009B5D86" w:rsidP="000E4668">
            <w:pPr>
              <w:keepNext/>
              <w:numPr>
                <w:ilvl w:val="0"/>
                <w:numId w:val="44"/>
              </w:numPr>
              <w:autoSpaceDE w:val="0"/>
              <w:autoSpaceDN w:val="0"/>
              <w:adjustRightInd w:val="0"/>
              <w:jc w:val="both"/>
              <w:rPr>
                <w:sz w:val="22"/>
                <w:szCs w:val="22"/>
                <w:lang w:val="en-US"/>
              </w:rPr>
            </w:pPr>
            <w:r w:rsidRPr="00613F0E">
              <w:rPr>
                <w:sz w:val="22"/>
                <w:szCs w:val="22"/>
                <w:lang w:val="en-US"/>
              </w:rPr>
              <w:t>photographs or illustrations showing external features, marking and internal layout;</w:t>
            </w:r>
          </w:p>
          <w:p w:rsidR="009B5D86" w:rsidRPr="00613F0E" w:rsidRDefault="009B5D86" w:rsidP="000E4668">
            <w:pPr>
              <w:keepNext/>
              <w:numPr>
                <w:ilvl w:val="0"/>
                <w:numId w:val="44"/>
              </w:numPr>
              <w:autoSpaceDE w:val="0"/>
              <w:autoSpaceDN w:val="0"/>
              <w:adjustRightInd w:val="0"/>
              <w:jc w:val="both"/>
              <w:rPr>
                <w:sz w:val="22"/>
                <w:szCs w:val="22"/>
                <w:lang w:val="en-US"/>
              </w:rPr>
            </w:pPr>
            <w:r w:rsidRPr="00613F0E">
              <w:rPr>
                <w:sz w:val="22"/>
                <w:szCs w:val="22"/>
                <w:lang w:val="en-US"/>
              </w:rPr>
              <w:t xml:space="preserve"> (ii) versions of software or firmware affecting compliance with essential requirements;</w:t>
            </w:r>
          </w:p>
          <w:p w:rsidR="009B5D86" w:rsidRPr="00613F0E" w:rsidRDefault="009B5D86" w:rsidP="000E4668">
            <w:pPr>
              <w:keepNext/>
              <w:numPr>
                <w:ilvl w:val="0"/>
                <w:numId w:val="44"/>
              </w:numPr>
              <w:autoSpaceDE w:val="0"/>
              <w:autoSpaceDN w:val="0"/>
              <w:adjustRightInd w:val="0"/>
              <w:jc w:val="both"/>
              <w:rPr>
                <w:sz w:val="22"/>
                <w:szCs w:val="22"/>
              </w:rPr>
            </w:pPr>
            <w:r w:rsidRPr="00613F0E">
              <w:rPr>
                <w:sz w:val="22"/>
                <w:szCs w:val="22"/>
                <w:lang w:val="en-US"/>
              </w:rPr>
              <w:t xml:space="preserve"> </w:t>
            </w:r>
            <w:r w:rsidRPr="00613F0E">
              <w:rPr>
                <w:sz w:val="22"/>
                <w:szCs w:val="22"/>
              </w:rPr>
              <w:t>(iii) user information and installation instructions;</w:t>
            </w:r>
          </w:p>
          <w:p w:rsidR="009B5D86" w:rsidRPr="00613F0E" w:rsidRDefault="009B5D86" w:rsidP="000E4668">
            <w:pPr>
              <w:keepNext/>
              <w:numPr>
                <w:ilvl w:val="0"/>
                <w:numId w:val="42"/>
              </w:numPr>
              <w:jc w:val="both"/>
              <w:rPr>
                <w:sz w:val="22"/>
                <w:szCs w:val="22"/>
                <w:lang w:val="en-US"/>
              </w:rPr>
            </w:pPr>
            <w:r w:rsidRPr="00613F0E">
              <w:rPr>
                <w:sz w:val="22"/>
                <w:szCs w:val="22"/>
                <w:lang w:val="en-US"/>
              </w:rPr>
              <w:t>conceptual design and manufacturing drawings and schemes of components, sub-assemblies, circuits and other relevant similar elements;</w:t>
            </w:r>
          </w:p>
          <w:p w:rsidR="009B5D86" w:rsidRPr="00613F0E" w:rsidRDefault="009B5D86" w:rsidP="000E4668">
            <w:pPr>
              <w:keepNext/>
              <w:numPr>
                <w:ilvl w:val="0"/>
                <w:numId w:val="42"/>
              </w:numPr>
              <w:jc w:val="both"/>
              <w:rPr>
                <w:sz w:val="22"/>
                <w:szCs w:val="22"/>
                <w:lang w:val="en-US"/>
              </w:rPr>
            </w:pPr>
            <w:r w:rsidRPr="00613F0E">
              <w:rPr>
                <w:sz w:val="22"/>
                <w:szCs w:val="22"/>
                <w:lang w:val="en-US"/>
              </w:rPr>
              <w:t>descriptions and explanations necessary for the understanding of those drawings and schemes and the operation of the radio equipment;</w:t>
            </w:r>
          </w:p>
          <w:p w:rsidR="009B5D86" w:rsidRPr="00613F0E" w:rsidRDefault="009B5D86" w:rsidP="000E4668">
            <w:pPr>
              <w:keepNext/>
              <w:numPr>
                <w:ilvl w:val="0"/>
                <w:numId w:val="42"/>
              </w:numPr>
              <w:jc w:val="both"/>
              <w:rPr>
                <w:sz w:val="22"/>
                <w:szCs w:val="22"/>
                <w:lang w:val="en-US"/>
              </w:rPr>
            </w:pPr>
            <w:proofErr w:type="gramStart"/>
            <w:r w:rsidRPr="00613F0E">
              <w:rPr>
                <w:sz w:val="22"/>
                <w:szCs w:val="22"/>
                <w:lang w:val="en-US"/>
              </w:rPr>
              <w:t>a</w:t>
            </w:r>
            <w:proofErr w:type="gramEnd"/>
            <w:r w:rsidRPr="00613F0E">
              <w:rPr>
                <w:sz w:val="22"/>
                <w:szCs w:val="22"/>
                <w:lang w:val="en-US"/>
              </w:rPr>
              <w:t xml:space="preserve"> list of the </w:t>
            </w:r>
            <w:proofErr w:type="spellStart"/>
            <w:r w:rsidRPr="00613F0E">
              <w:rPr>
                <w:sz w:val="22"/>
                <w:szCs w:val="22"/>
                <w:lang w:val="en-US"/>
              </w:rPr>
              <w:t>harmonised</w:t>
            </w:r>
            <w:proofErr w:type="spellEnd"/>
            <w:r w:rsidRPr="00613F0E">
              <w:rPr>
                <w:sz w:val="22"/>
                <w:szCs w:val="22"/>
                <w:lang w:val="en-US"/>
              </w:rPr>
              <w:t xml:space="preserve"> standards applied in full or in part the references of which have been published in the Official Journal of the European Union, and, where those </w:t>
            </w:r>
            <w:proofErr w:type="spellStart"/>
            <w:r w:rsidRPr="00613F0E">
              <w:rPr>
                <w:sz w:val="22"/>
                <w:szCs w:val="22"/>
                <w:lang w:val="en-US"/>
              </w:rPr>
              <w:t>harmonised</w:t>
            </w:r>
            <w:proofErr w:type="spellEnd"/>
            <w:r w:rsidRPr="00613F0E">
              <w:rPr>
                <w:sz w:val="22"/>
                <w:szCs w:val="22"/>
                <w:lang w:val="en-US"/>
              </w:rPr>
              <w:t xml:space="preserve"> standards have not been applied, descriptions of the solutions adopted to meet the essential requirements set out in Article 3, including a list of other relevant technical specifications applied. In the event of partly applied </w:t>
            </w:r>
            <w:proofErr w:type="spellStart"/>
            <w:r w:rsidRPr="00613F0E">
              <w:rPr>
                <w:sz w:val="22"/>
                <w:szCs w:val="22"/>
                <w:lang w:val="en-US"/>
              </w:rPr>
              <w:t>harmonised</w:t>
            </w:r>
            <w:proofErr w:type="spellEnd"/>
            <w:r w:rsidRPr="00613F0E">
              <w:rPr>
                <w:sz w:val="22"/>
                <w:szCs w:val="22"/>
                <w:lang w:val="en-US"/>
              </w:rPr>
              <w:t xml:space="preserve"> standards, the technical documentation shall specify the parts which have been applied; (e) copy of the EU declaration of conformity;</w:t>
            </w:r>
          </w:p>
          <w:p w:rsidR="009B5D86" w:rsidRPr="00613F0E" w:rsidRDefault="009B5D86" w:rsidP="000E4668">
            <w:pPr>
              <w:keepNext/>
              <w:numPr>
                <w:ilvl w:val="0"/>
                <w:numId w:val="42"/>
              </w:numPr>
              <w:jc w:val="both"/>
              <w:rPr>
                <w:sz w:val="22"/>
                <w:szCs w:val="22"/>
                <w:lang w:val="en-US"/>
              </w:rPr>
            </w:pPr>
            <w:r w:rsidRPr="00613F0E">
              <w:rPr>
                <w:sz w:val="22"/>
                <w:szCs w:val="22"/>
                <w:lang w:val="en-US"/>
              </w:rPr>
              <w:t>where the conformity assessment module in Annex III has been applied, copy of the EU-type examination certificate and its annexes as delivered by the notified body involved;</w:t>
            </w:r>
          </w:p>
          <w:p w:rsidR="009B5D86" w:rsidRPr="00613F0E" w:rsidRDefault="009B5D86" w:rsidP="000E4668">
            <w:pPr>
              <w:keepNext/>
              <w:numPr>
                <w:ilvl w:val="0"/>
                <w:numId w:val="42"/>
              </w:numPr>
              <w:jc w:val="both"/>
              <w:rPr>
                <w:sz w:val="22"/>
                <w:szCs w:val="22"/>
                <w:lang w:val="en-US"/>
              </w:rPr>
            </w:pPr>
            <w:r w:rsidRPr="00613F0E">
              <w:rPr>
                <w:sz w:val="22"/>
                <w:szCs w:val="22"/>
                <w:lang w:val="en-US"/>
              </w:rPr>
              <w:t>results of design calculations made, examinations carried out, and other relevant similar elements;</w:t>
            </w:r>
          </w:p>
          <w:p w:rsidR="009B5D86" w:rsidRPr="00613F0E" w:rsidRDefault="009B5D86" w:rsidP="000E4668">
            <w:pPr>
              <w:keepNext/>
              <w:numPr>
                <w:ilvl w:val="0"/>
                <w:numId w:val="42"/>
              </w:numPr>
              <w:jc w:val="both"/>
              <w:rPr>
                <w:sz w:val="22"/>
                <w:szCs w:val="22"/>
              </w:rPr>
            </w:pPr>
            <w:r w:rsidRPr="00613F0E">
              <w:rPr>
                <w:sz w:val="22"/>
                <w:szCs w:val="22"/>
              </w:rPr>
              <w:t>test reports;</w:t>
            </w:r>
          </w:p>
          <w:p w:rsidR="009B5D86" w:rsidRPr="00613F0E" w:rsidRDefault="009B5D86" w:rsidP="000E4668">
            <w:pPr>
              <w:keepNext/>
              <w:numPr>
                <w:ilvl w:val="0"/>
                <w:numId w:val="42"/>
              </w:numPr>
              <w:jc w:val="both"/>
              <w:rPr>
                <w:rFonts w:cs="Arial"/>
                <w:sz w:val="22"/>
                <w:szCs w:val="22"/>
                <w:lang w:val="en-US"/>
              </w:rPr>
            </w:pPr>
            <w:r w:rsidRPr="00613F0E">
              <w:rPr>
                <w:sz w:val="22"/>
                <w:szCs w:val="22"/>
                <w:lang w:val="en-US"/>
              </w:rPr>
              <w:t>an explanation of the compliance with the requirement of Article 10(2) and of the inclusion or not of information on the packaging in accordance with Article 10(10)</w:t>
            </w:r>
          </w:p>
        </w:tc>
      </w:tr>
    </w:tbl>
    <w:p w:rsidR="009B5D86" w:rsidRPr="00613F0E" w:rsidRDefault="009B5D86" w:rsidP="009B5D86">
      <w:pPr>
        <w:jc w:val="center"/>
        <w:rPr>
          <w:rFonts w:cs="Arial"/>
          <w:shadow/>
          <w:sz w:val="28"/>
          <w:szCs w:val="28"/>
          <w:lang w:val="en-US"/>
        </w:rPr>
      </w:pPr>
    </w:p>
    <w:p w:rsidR="009B5D86" w:rsidRPr="00613F0E" w:rsidRDefault="009B5D86" w:rsidP="009B5D86">
      <w:pPr>
        <w:jc w:val="center"/>
        <w:rPr>
          <w:rFonts w:cs="Arial"/>
          <w:shadow/>
          <w:sz w:val="28"/>
          <w:szCs w:val="28"/>
          <w:lang w:val="en-US"/>
        </w:rPr>
      </w:pPr>
      <w:r w:rsidRPr="00613F0E">
        <w:rPr>
          <w:rFonts w:cs="Arial"/>
          <w:shadow/>
          <w:sz w:val="28"/>
          <w:szCs w:val="28"/>
          <w:lang w:val="en-US"/>
        </w:rPr>
        <w:br w:type="page"/>
      </w:r>
    </w:p>
    <w:p w:rsidR="009B5D86" w:rsidRPr="00613F0E" w:rsidRDefault="009B5D86" w:rsidP="009B5D86">
      <w:pPr>
        <w:jc w:val="center"/>
        <w:rPr>
          <w:rFonts w:cs="Arial"/>
          <w:shadow/>
          <w:sz w:val="28"/>
          <w:szCs w:val="28"/>
        </w:rPr>
      </w:pPr>
      <w:r w:rsidRPr="00613F0E">
        <w:rPr>
          <w:rFonts w:cs="Arial"/>
          <w:shadow/>
          <w:sz w:val="28"/>
          <w:szCs w:val="28"/>
        </w:rPr>
        <w:lastRenderedPageBreak/>
        <w:t>- D - CONDITIONS D’ACCEPTATION DES RAPPORTS D’ESSAIS / TEST REPORT ACCEPTANCE CONDITIONS</w:t>
      </w:r>
    </w:p>
    <w:p w:rsidR="009B5D86" w:rsidRPr="00613F0E" w:rsidRDefault="009B5D86" w:rsidP="009B5D86">
      <w:pPr>
        <w:rPr>
          <w:rFonts w:cs="Arial"/>
          <w:shadow/>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2551"/>
      </w:tblGrid>
      <w:tr w:rsidR="009B5D86" w:rsidRPr="00613F0E" w:rsidTr="000E4668">
        <w:tc>
          <w:tcPr>
            <w:tcW w:w="7655" w:type="dxa"/>
            <w:shd w:val="clear" w:color="auto" w:fill="auto"/>
          </w:tcPr>
          <w:p w:rsidR="009B5D86" w:rsidRPr="00613F0E" w:rsidRDefault="009B5D86" w:rsidP="000E4668">
            <w:pPr>
              <w:keepNext/>
              <w:jc w:val="both"/>
              <w:rPr>
                <w:rFonts w:cs="Arial"/>
                <w:highlight w:val="yellow"/>
              </w:rPr>
            </w:pPr>
            <w:r w:rsidRPr="00613F0E">
              <w:rPr>
                <w:rFonts w:cs="Arial"/>
              </w:rPr>
              <w:t xml:space="preserve">Les conditions d’acceptation ci-dessous ont été prises en compte et acceptées / </w:t>
            </w:r>
            <w:proofErr w:type="spellStart"/>
            <w:r w:rsidRPr="00613F0E">
              <w:rPr>
                <w:rFonts w:cs="Arial"/>
              </w:rPr>
              <w:t>Acceptance</w:t>
            </w:r>
            <w:proofErr w:type="spellEnd"/>
            <w:r w:rsidRPr="00613F0E">
              <w:rPr>
                <w:rFonts w:cs="Arial"/>
              </w:rPr>
              <w:t xml:space="preserve"> conditions </w:t>
            </w:r>
            <w:proofErr w:type="spellStart"/>
            <w:r w:rsidRPr="00613F0E">
              <w:rPr>
                <w:rFonts w:cs="Arial"/>
              </w:rPr>
              <w:t>below</w:t>
            </w:r>
            <w:proofErr w:type="spellEnd"/>
            <w:r w:rsidRPr="00613F0E">
              <w:rPr>
                <w:rFonts w:cs="Arial"/>
              </w:rPr>
              <w:t xml:space="preserve"> have been </w:t>
            </w:r>
            <w:proofErr w:type="spellStart"/>
            <w:r w:rsidRPr="00613F0E">
              <w:rPr>
                <w:rFonts w:cs="Arial"/>
              </w:rPr>
              <w:t>considered</w:t>
            </w:r>
            <w:proofErr w:type="spellEnd"/>
            <w:r w:rsidRPr="00613F0E">
              <w:rPr>
                <w:rFonts w:cs="Arial"/>
              </w:rPr>
              <w:t xml:space="preserve"> and </w:t>
            </w:r>
            <w:proofErr w:type="spellStart"/>
            <w:r w:rsidRPr="00613F0E">
              <w:rPr>
                <w:rFonts w:cs="Arial"/>
              </w:rPr>
              <w:t>accepted</w:t>
            </w:r>
            <w:proofErr w:type="spellEnd"/>
          </w:p>
        </w:tc>
        <w:tc>
          <w:tcPr>
            <w:tcW w:w="2551" w:type="dxa"/>
            <w:shd w:val="clear" w:color="auto" w:fill="auto"/>
            <w:vAlign w:val="center"/>
          </w:tcPr>
          <w:p w:rsidR="009B5D86" w:rsidRPr="00613F0E" w:rsidRDefault="00A54883" w:rsidP="00423981">
            <w:pPr>
              <w:keepNext/>
              <w:jc w:val="center"/>
              <w:rPr>
                <w:rFonts w:cs="Arial"/>
                <w:highlight w:val="yellow"/>
              </w:rPr>
            </w:pPr>
            <w:r w:rsidRPr="00613F0E">
              <w:rPr>
                <w:rFonts w:cs="Arial"/>
              </w:rPr>
              <w:fldChar w:fldCharType="begin">
                <w:ffData>
                  <w:name w:val="CaseACocher213"/>
                  <w:enabled/>
                  <w:calcOnExit w:val="0"/>
                  <w:checkBox>
                    <w:sizeAuto/>
                    <w:default w:val="0"/>
                  </w:checkBox>
                </w:ffData>
              </w:fldChar>
            </w:r>
            <w:r w:rsidR="009B5D86" w:rsidRPr="00613F0E">
              <w:rPr>
                <w:rFonts w:cs="Arial"/>
              </w:rPr>
              <w:instrText xml:space="preserve"> FORMCHECKBOX </w:instrText>
            </w:r>
            <w:r w:rsidR="00EB29FD">
              <w:rPr>
                <w:rFonts w:cs="Arial"/>
              </w:rPr>
            </w:r>
            <w:r w:rsidR="00EB29FD">
              <w:rPr>
                <w:rFonts w:cs="Arial"/>
              </w:rPr>
              <w:fldChar w:fldCharType="separate"/>
            </w:r>
            <w:r w:rsidRPr="00613F0E">
              <w:rPr>
                <w:rFonts w:cs="Arial"/>
              </w:rPr>
              <w:fldChar w:fldCharType="end"/>
            </w:r>
            <w:r w:rsidR="009B5D86">
              <w:rPr>
                <w:rFonts w:cs="Arial"/>
              </w:rPr>
              <w:t xml:space="preserve"> </w:t>
            </w:r>
            <w:r w:rsidR="009B5D86" w:rsidRPr="00302551">
              <w:rPr>
                <w:rFonts w:cs="Arial"/>
              </w:rPr>
              <w:t xml:space="preserve">OUI </w:t>
            </w:r>
            <w:r w:rsidR="00423981">
              <w:rPr>
                <w:rFonts w:cs="Arial"/>
              </w:rPr>
              <w:t>/</w:t>
            </w:r>
            <w:r w:rsidR="009B5D86" w:rsidRPr="00302551">
              <w:rPr>
                <w:rFonts w:cs="Arial"/>
              </w:rPr>
              <w:t xml:space="preserve"> YES</w:t>
            </w:r>
          </w:p>
        </w:tc>
      </w:tr>
      <w:tr w:rsidR="009B5D86" w:rsidRPr="00613F0E" w:rsidTr="000E4668">
        <w:tc>
          <w:tcPr>
            <w:tcW w:w="10206" w:type="dxa"/>
            <w:gridSpan w:val="2"/>
          </w:tcPr>
          <w:p w:rsidR="009B5D86" w:rsidRPr="00613F0E" w:rsidRDefault="009B5D86" w:rsidP="000E4668">
            <w:pPr>
              <w:rPr>
                <w:rFonts w:cs="Arial"/>
              </w:rPr>
            </w:pPr>
          </w:p>
          <w:p w:rsidR="009B5D86" w:rsidRDefault="009B5D86" w:rsidP="000E4668">
            <w:pPr>
              <w:keepNext/>
              <w:rPr>
                <w:rFonts w:cs="Arial"/>
              </w:rPr>
            </w:pPr>
          </w:p>
          <w:p w:rsidR="009B5D86" w:rsidRDefault="009B5D86" w:rsidP="000E4668">
            <w:pPr>
              <w:keepNext/>
            </w:pPr>
            <w:r>
              <w:t>Pour être acceptable, les essais examinés doivent :</w:t>
            </w:r>
          </w:p>
          <w:p w:rsidR="009B5D86" w:rsidRDefault="009B5D86" w:rsidP="000E4668">
            <w:pPr>
              <w:numPr>
                <w:ilvl w:val="0"/>
                <w:numId w:val="21"/>
              </w:numPr>
              <w:spacing w:before="90"/>
              <w:ind w:left="928"/>
              <w:jc w:val="both"/>
            </w:pPr>
            <w:r>
              <w:t>Faire l’objet d’un rapport CB rédigé par un CBTL et validé par un certificat de conformité émis par un NCB ;</w:t>
            </w:r>
          </w:p>
          <w:p w:rsidR="009B5D86" w:rsidRDefault="009B5D86" w:rsidP="000E4668">
            <w:pPr>
              <w:tabs>
                <w:tab w:val="left" w:pos="0"/>
              </w:tabs>
              <w:spacing w:after="90"/>
            </w:pPr>
            <w:r>
              <w:t xml:space="preserve">ou </w:t>
            </w:r>
          </w:p>
          <w:p w:rsidR="009B5D86" w:rsidRDefault="009B5D86" w:rsidP="000E4668">
            <w:pPr>
              <w:numPr>
                <w:ilvl w:val="0"/>
                <w:numId w:val="21"/>
              </w:numPr>
              <w:spacing w:before="90"/>
              <w:ind w:left="928"/>
              <w:jc w:val="both"/>
            </w:pPr>
            <w:r>
              <w:t>Faire l’objet d’un avis d’Organisme Notifié, ou d'un certificat ou d’une attestation d'examen UE de type émis par un Organisme Notifié, accompagné du rapport d’évaluation ;</w:t>
            </w:r>
          </w:p>
          <w:p w:rsidR="009B5D86" w:rsidRDefault="009B5D86" w:rsidP="000E4668">
            <w:pPr>
              <w:tabs>
                <w:tab w:val="left" w:pos="0"/>
              </w:tabs>
              <w:spacing w:after="90"/>
            </w:pPr>
            <w:r>
              <w:t xml:space="preserve">ou </w:t>
            </w:r>
          </w:p>
          <w:p w:rsidR="009B5D86" w:rsidRPr="00B749A1" w:rsidRDefault="009B5D86" w:rsidP="000E4668">
            <w:pPr>
              <w:keepNext/>
              <w:numPr>
                <w:ilvl w:val="0"/>
                <w:numId w:val="21"/>
              </w:numPr>
              <w:ind w:left="928"/>
              <w:jc w:val="both"/>
            </w:pPr>
            <w:r w:rsidRPr="00B749A1">
              <w:t xml:space="preserve">Etre réalisés par un laboratoire </w:t>
            </w:r>
            <w:r>
              <w:t>dont les essais satisfont aux exigences de l'</w:t>
            </w:r>
            <w:r w:rsidRPr="00B749A1">
              <w:t>ISO</w:t>
            </w:r>
            <w:r>
              <w:t>/CEI</w:t>
            </w:r>
            <w:r w:rsidRPr="00B749A1">
              <w:t xml:space="preserve"> 17025;</w:t>
            </w:r>
          </w:p>
          <w:p w:rsidR="009B5D86" w:rsidRDefault="009B5D86" w:rsidP="000E4668">
            <w:r>
              <w:t>et</w:t>
            </w:r>
          </w:p>
          <w:p w:rsidR="009B5D86" w:rsidRPr="006E78CB" w:rsidRDefault="009B5D86" w:rsidP="000E4668">
            <w:pPr>
              <w:keepNext/>
              <w:numPr>
                <w:ilvl w:val="0"/>
                <w:numId w:val="21"/>
              </w:numPr>
              <w:ind w:left="928"/>
              <w:jc w:val="both"/>
            </w:pPr>
            <w:r>
              <w:t xml:space="preserve">Respecter les règles émises </w:t>
            </w:r>
            <w:r w:rsidRPr="006E78CB">
              <w:t>par R&amp;TTE CA</w:t>
            </w:r>
            <w:r>
              <w:t xml:space="preserve">, </w:t>
            </w:r>
            <w:r w:rsidRPr="006E78CB">
              <w:t>REDCA</w:t>
            </w:r>
            <w:r>
              <w:t xml:space="preserve"> ou EUANB dans les </w:t>
            </w:r>
            <w:r w:rsidRPr="006E78CB">
              <w:t>TGN (</w:t>
            </w:r>
            <w:proofErr w:type="spellStart"/>
            <w:r w:rsidRPr="006E78CB">
              <w:t>Technical</w:t>
            </w:r>
            <w:proofErr w:type="spellEnd"/>
            <w:r w:rsidRPr="006E78CB">
              <w:t xml:space="preserve"> Guidance Notes)</w:t>
            </w:r>
          </w:p>
          <w:p w:rsidR="009B5D86" w:rsidRDefault="009B5D86" w:rsidP="000E4668"/>
          <w:p w:rsidR="009B5D86" w:rsidRDefault="009B5D86" w:rsidP="000E4668">
            <w:r>
              <w:t>Les essais décrits dans le rapport peuvent :</w:t>
            </w:r>
          </w:p>
          <w:p w:rsidR="009B5D86" w:rsidRDefault="009B5D86" w:rsidP="000E4668">
            <w:pPr>
              <w:numPr>
                <w:ilvl w:val="0"/>
                <w:numId w:val="26"/>
              </w:numPr>
              <w:spacing w:before="90"/>
              <w:jc w:val="both"/>
            </w:pPr>
            <w:bookmarkStart w:id="8" w:name="_Toc365280866"/>
            <w:bookmarkStart w:id="9" w:name="_Toc365281062"/>
            <w:bookmarkStart w:id="10" w:name="_Toc365281118"/>
            <w:bookmarkStart w:id="11" w:name="_Toc365281064"/>
            <w:bookmarkStart w:id="12" w:name="_Toc365281120"/>
            <w:bookmarkStart w:id="13" w:name="_Toc365281065"/>
            <w:bookmarkStart w:id="14" w:name="_Toc365281121"/>
            <w:bookmarkStart w:id="15" w:name="_Toc365281066"/>
            <w:bookmarkStart w:id="16" w:name="_Toc365281122"/>
            <w:bookmarkStart w:id="17" w:name="_Toc365281068"/>
            <w:bookmarkStart w:id="18" w:name="_Toc365281124"/>
            <w:bookmarkStart w:id="19" w:name="_Toc365281070"/>
            <w:bookmarkStart w:id="20" w:name="_Toc365281126"/>
            <w:bookmarkStart w:id="21" w:name="_Toc365281071"/>
            <w:bookmarkStart w:id="22" w:name="_Toc365281127"/>
            <w:bookmarkStart w:id="23" w:name="_Toc365281072"/>
            <w:bookmarkStart w:id="24" w:name="_Toc365281128"/>
            <w:bookmarkStart w:id="25" w:name="_Toc365281073"/>
            <w:bookmarkStart w:id="26" w:name="_Toc365281129"/>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t>Etre réalisés sous accréditation ;</w:t>
            </w:r>
          </w:p>
          <w:p w:rsidR="009B5D86" w:rsidRDefault="009B5D86" w:rsidP="000E4668">
            <w:pPr>
              <w:spacing w:before="90"/>
            </w:pPr>
            <w:r>
              <w:t>ou</w:t>
            </w:r>
          </w:p>
          <w:p w:rsidR="009B5D86" w:rsidRDefault="009B5D86" w:rsidP="000E4668">
            <w:pPr>
              <w:numPr>
                <w:ilvl w:val="0"/>
                <w:numId w:val="26"/>
              </w:numPr>
              <w:spacing w:before="90"/>
              <w:jc w:val="both"/>
            </w:pPr>
            <w:r>
              <w:t>Etre réalisés hors accréditation.</w:t>
            </w:r>
          </w:p>
          <w:p w:rsidR="009B5D86" w:rsidRDefault="009B5D86" w:rsidP="000E4668">
            <w:pPr>
              <w:spacing w:before="90"/>
              <w:ind w:left="993"/>
            </w:pPr>
            <w:r>
              <w:t>Dans ce cas le laboratoire devra :</w:t>
            </w:r>
          </w:p>
          <w:p w:rsidR="009B5D86" w:rsidRDefault="009B5D86" w:rsidP="000E4668">
            <w:pPr>
              <w:numPr>
                <w:ilvl w:val="0"/>
                <w:numId w:val="27"/>
              </w:numPr>
              <w:spacing w:before="90"/>
              <w:jc w:val="both"/>
            </w:pPr>
            <w:r>
              <w:t>Fournir la preuve que les matériels utilisés sont dans leur période de validé de leur confirmation métrologique ;</w:t>
            </w:r>
          </w:p>
          <w:p w:rsidR="009B5D86" w:rsidRDefault="009B5D86" w:rsidP="000E4668">
            <w:pPr>
              <w:numPr>
                <w:ilvl w:val="0"/>
                <w:numId w:val="27"/>
              </w:numPr>
              <w:spacing w:before="90"/>
              <w:jc w:val="both"/>
            </w:pPr>
            <w:r>
              <w:t>Fournir les incertitudes associées aux mesures ;</w:t>
            </w:r>
          </w:p>
          <w:p w:rsidR="009B5D86" w:rsidRDefault="009B5D86" w:rsidP="000E4668">
            <w:pPr>
              <w:numPr>
                <w:ilvl w:val="0"/>
                <w:numId w:val="27"/>
              </w:numPr>
              <w:spacing w:before="90"/>
              <w:jc w:val="both"/>
            </w:pPr>
            <w:r>
              <w:t>Fournir la preuve que les essais examinés ont été effectués par un personnel reconnu compétent sur les essais réalisés ;</w:t>
            </w:r>
          </w:p>
          <w:p w:rsidR="009B5D86" w:rsidRDefault="009B5D86" w:rsidP="000E4668">
            <w:pPr>
              <w:spacing w:before="90"/>
              <w:ind w:left="1418"/>
            </w:pPr>
            <w:r>
              <w:t>et</w:t>
            </w:r>
          </w:p>
          <w:p w:rsidR="009B5D86" w:rsidRPr="00B24A3D" w:rsidRDefault="009B5D86" w:rsidP="000E4668">
            <w:pPr>
              <w:numPr>
                <w:ilvl w:val="0"/>
                <w:numId w:val="27"/>
              </w:numPr>
              <w:spacing w:before="90"/>
              <w:jc w:val="both"/>
            </w:pPr>
            <w:r w:rsidRPr="00B749A1">
              <w:t xml:space="preserve">La méthode utilisée lors des essais devra </w:t>
            </w:r>
            <w:r>
              <w:t xml:space="preserve">être acceptable </w:t>
            </w:r>
            <w:r w:rsidRPr="00B749A1">
              <w:t>par l’organisme</w:t>
            </w:r>
            <w:r w:rsidRPr="00B24A3D">
              <w:t>.</w:t>
            </w:r>
          </w:p>
          <w:p w:rsidR="009B5D86" w:rsidRPr="00613F0E" w:rsidRDefault="009B5D86" w:rsidP="000E4668">
            <w:pPr>
              <w:spacing w:before="90"/>
              <w:ind w:left="709"/>
              <w:rPr>
                <w:rFonts w:cs="Arial"/>
                <w:highlight w:val="yellow"/>
              </w:rPr>
            </w:pPr>
          </w:p>
        </w:tc>
      </w:tr>
    </w:tbl>
    <w:p w:rsidR="009B5D86" w:rsidRPr="00613F0E" w:rsidRDefault="009B5D86" w:rsidP="009B5D86">
      <w:r w:rsidRPr="00613F0E">
        <w:br w:type="page"/>
      </w:r>
    </w:p>
    <w:p w:rsidR="009B5D86" w:rsidRPr="00613F0E" w:rsidRDefault="009B5D86" w:rsidP="009B5D8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9B5D86" w:rsidRPr="00423981" w:rsidTr="000E4668">
        <w:tc>
          <w:tcPr>
            <w:tcW w:w="10206" w:type="dxa"/>
          </w:tcPr>
          <w:p w:rsidR="009B5D86" w:rsidRPr="00613F0E" w:rsidRDefault="009B5D86" w:rsidP="000E4668">
            <w:pPr>
              <w:keepNext/>
              <w:rPr>
                <w:rFonts w:cs="Arial"/>
                <w:lang w:val="en-US"/>
              </w:rPr>
            </w:pPr>
            <w:r w:rsidRPr="00613F0E">
              <w:rPr>
                <w:rFonts w:cs="Arial"/>
                <w:lang w:val="en-US"/>
              </w:rPr>
              <w:t>To be acceptable, considered testing must :</w:t>
            </w:r>
          </w:p>
          <w:p w:rsidR="009B5D86" w:rsidRPr="00613F0E" w:rsidRDefault="009B5D86" w:rsidP="000E4668">
            <w:pPr>
              <w:keepNext/>
              <w:rPr>
                <w:rFonts w:cs="Arial"/>
                <w:lang w:val="en-US"/>
              </w:rPr>
            </w:pPr>
          </w:p>
          <w:p w:rsidR="009B5D86" w:rsidRPr="00613F0E" w:rsidRDefault="009B5D86" w:rsidP="000E4668">
            <w:pPr>
              <w:keepNext/>
              <w:numPr>
                <w:ilvl w:val="0"/>
                <w:numId w:val="21"/>
              </w:numPr>
              <w:ind w:left="928"/>
              <w:jc w:val="both"/>
              <w:rPr>
                <w:rFonts w:cs="Arial"/>
                <w:lang w:val="en-US"/>
              </w:rPr>
            </w:pPr>
            <w:r w:rsidRPr="00613F0E">
              <w:rPr>
                <w:rFonts w:cs="Arial"/>
                <w:lang w:val="en-US"/>
              </w:rPr>
              <w:t>Be subject to a report issued by a CBTL and validated by a CB certificate issued by a NCB.</w:t>
            </w:r>
          </w:p>
          <w:p w:rsidR="009B5D86" w:rsidRPr="00613F0E" w:rsidRDefault="009B5D86" w:rsidP="000E4668">
            <w:pPr>
              <w:keepNext/>
              <w:rPr>
                <w:rFonts w:cs="Arial"/>
              </w:rPr>
            </w:pPr>
            <w:r w:rsidRPr="00613F0E">
              <w:rPr>
                <w:rFonts w:cs="Arial"/>
              </w:rPr>
              <w:t>or</w:t>
            </w:r>
          </w:p>
          <w:p w:rsidR="009B5D86" w:rsidRPr="00613F0E" w:rsidRDefault="009B5D86" w:rsidP="000E4668">
            <w:pPr>
              <w:keepNext/>
              <w:numPr>
                <w:ilvl w:val="0"/>
                <w:numId w:val="21"/>
              </w:numPr>
              <w:ind w:left="928"/>
              <w:jc w:val="both"/>
              <w:rPr>
                <w:rFonts w:cs="Arial"/>
                <w:lang w:val="en-US"/>
              </w:rPr>
            </w:pPr>
            <w:r w:rsidRPr="00613F0E">
              <w:rPr>
                <w:rFonts w:cs="Arial"/>
                <w:lang w:val="en-US"/>
              </w:rPr>
              <w:t>Be subject to a Notified Body opinion, or a EU-type examination certificate or attestation issued by a Notified Body, along with the evaluation report;</w:t>
            </w:r>
          </w:p>
          <w:p w:rsidR="009B5D86" w:rsidRPr="00613F0E" w:rsidRDefault="009B5D86" w:rsidP="000E4668">
            <w:pPr>
              <w:rPr>
                <w:lang w:val="en-US"/>
              </w:rPr>
            </w:pPr>
            <w:r w:rsidRPr="00613F0E">
              <w:rPr>
                <w:lang w:val="en-US"/>
              </w:rPr>
              <w:t>or</w:t>
            </w:r>
          </w:p>
          <w:p w:rsidR="009B5D86" w:rsidRPr="00613F0E" w:rsidRDefault="009B5D86" w:rsidP="000E4668">
            <w:pPr>
              <w:keepNext/>
              <w:numPr>
                <w:ilvl w:val="0"/>
                <w:numId w:val="21"/>
              </w:numPr>
              <w:ind w:left="928"/>
              <w:jc w:val="both"/>
              <w:rPr>
                <w:rFonts w:cs="Arial"/>
                <w:lang w:val="en-US"/>
              </w:rPr>
            </w:pPr>
            <w:r w:rsidRPr="00613F0E">
              <w:rPr>
                <w:rFonts w:cs="Arial"/>
                <w:lang w:val="en-US"/>
              </w:rPr>
              <w:t>Be realized by a laboratory ISO17025 accredited by an ILAC member;</w:t>
            </w:r>
          </w:p>
          <w:p w:rsidR="009B5D86" w:rsidRPr="00613F0E" w:rsidRDefault="009B5D86" w:rsidP="000E4668">
            <w:pPr>
              <w:rPr>
                <w:lang w:val="en-US"/>
              </w:rPr>
            </w:pPr>
            <w:r w:rsidRPr="00613F0E">
              <w:rPr>
                <w:lang w:val="en-US"/>
              </w:rPr>
              <w:t>and</w:t>
            </w:r>
          </w:p>
          <w:p w:rsidR="009B5D86" w:rsidRPr="00613F0E" w:rsidRDefault="009B5D86" w:rsidP="000E4668">
            <w:pPr>
              <w:keepNext/>
              <w:numPr>
                <w:ilvl w:val="0"/>
                <w:numId w:val="21"/>
              </w:numPr>
              <w:ind w:left="928"/>
              <w:jc w:val="both"/>
              <w:rPr>
                <w:rFonts w:cs="Arial"/>
                <w:lang w:val="en-US"/>
              </w:rPr>
            </w:pPr>
            <w:r w:rsidRPr="00613F0E">
              <w:rPr>
                <w:rFonts w:cs="Arial"/>
                <w:lang w:val="en-US"/>
              </w:rPr>
              <w:t>Respect rules issued by R&amp;TTE CA, REDCA or EUANB in the TGN (Technical Guidance Notes</w:t>
            </w:r>
            <w:r w:rsidRPr="00353B88">
              <w:rPr>
                <w:rFonts w:cs="Arial"/>
                <w:lang w:val="en-US"/>
              </w:rPr>
              <w:t>)</w:t>
            </w:r>
            <w:r w:rsidRPr="00613F0E">
              <w:rPr>
                <w:rFonts w:cs="Arial"/>
                <w:lang w:val="en-US"/>
              </w:rPr>
              <w:t>.</w:t>
            </w:r>
          </w:p>
          <w:p w:rsidR="009B5D86" w:rsidRPr="00613F0E" w:rsidRDefault="009B5D86" w:rsidP="000E4668">
            <w:pPr>
              <w:keepNext/>
              <w:rPr>
                <w:rFonts w:cs="Arial"/>
                <w:lang w:val="en-US"/>
              </w:rPr>
            </w:pPr>
          </w:p>
          <w:p w:rsidR="009B5D86" w:rsidRPr="00613F0E" w:rsidRDefault="009B5D86" w:rsidP="000E4668">
            <w:pPr>
              <w:keepNext/>
              <w:rPr>
                <w:rFonts w:cs="Arial"/>
                <w:lang w:val="en-US"/>
              </w:rPr>
            </w:pPr>
            <w:r w:rsidRPr="00613F0E">
              <w:rPr>
                <w:rFonts w:cs="Arial"/>
                <w:lang w:val="en-US"/>
              </w:rPr>
              <w:t>Tests described in report shall:</w:t>
            </w:r>
          </w:p>
          <w:p w:rsidR="009B5D86" w:rsidRPr="00613F0E" w:rsidRDefault="009B5D86" w:rsidP="000E4668">
            <w:pPr>
              <w:keepNext/>
              <w:numPr>
                <w:ilvl w:val="0"/>
                <w:numId w:val="21"/>
              </w:numPr>
              <w:ind w:left="928"/>
              <w:jc w:val="both"/>
              <w:rPr>
                <w:rFonts w:cs="Arial"/>
              </w:rPr>
            </w:pPr>
            <w:r w:rsidRPr="00613F0E">
              <w:rPr>
                <w:rFonts w:cs="Arial"/>
              </w:rPr>
              <w:t xml:space="preserve">Be </w:t>
            </w:r>
            <w:proofErr w:type="spellStart"/>
            <w:r w:rsidRPr="00613F0E">
              <w:rPr>
                <w:rFonts w:cs="Arial"/>
              </w:rPr>
              <w:t>realized</w:t>
            </w:r>
            <w:proofErr w:type="spellEnd"/>
            <w:r w:rsidRPr="00613F0E">
              <w:rPr>
                <w:rFonts w:cs="Arial"/>
              </w:rPr>
              <w:t xml:space="preserve"> </w:t>
            </w:r>
            <w:proofErr w:type="spellStart"/>
            <w:r w:rsidRPr="00613F0E">
              <w:rPr>
                <w:rFonts w:cs="Arial"/>
              </w:rPr>
              <w:t>under</w:t>
            </w:r>
            <w:proofErr w:type="spellEnd"/>
            <w:r w:rsidRPr="00613F0E">
              <w:rPr>
                <w:rFonts w:cs="Arial"/>
              </w:rPr>
              <w:t xml:space="preserve"> </w:t>
            </w:r>
            <w:proofErr w:type="spellStart"/>
            <w:r w:rsidRPr="00613F0E">
              <w:rPr>
                <w:rFonts w:cs="Arial"/>
              </w:rPr>
              <w:t>accreditation</w:t>
            </w:r>
            <w:proofErr w:type="spellEnd"/>
            <w:r w:rsidRPr="00613F0E">
              <w:rPr>
                <w:rFonts w:cs="Arial"/>
              </w:rPr>
              <w:t>;</w:t>
            </w:r>
          </w:p>
          <w:p w:rsidR="009B5D86" w:rsidRPr="00613F0E" w:rsidRDefault="009B5D86" w:rsidP="000E4668">
            <w:pPr>
              <w:keepNext/>
              <w:rPr>
                <w:rFonts w:cs="Arial"/>
              </w:rPr>
            </w:pPr>
            <w:r w:rsidRPr="00613F0E">
              <w:rPr>
                <w:rFonts w:cs="Arial"/>
              </w:rPr>
              <w:t>or</w:t>
            </w:r>
          </w:p>
          <w:p w:rsidR="009B5D86" w:rsidRPr="00613F0E" w:rsidRDefault="009B5D86" w:rsidP="000E4668">
            <w:pPr>
              <w:keepNext/>
              <w:numPr>
                <w:ilvl w:val="0"/>
                <w:numId w:val="21"/>
              </w:numPr>
              <w:ind w:left="928"/>
              <w:jc w:val="both"/>
              <w:rPr>
                <w:rFonts w:cs="Arial"/>
                <w:lang w:val="en-US"/>
              </w:rPr>
            </w:pPr>
            <w:r w:rsidRPr="00613F0E">
              <w:rPr>
                <w:rFonts w:cs="Arial"/>
                <w:lang w:val="en-US"/>
              </w:rPr>
              <w:t>Be realized without accreditation but figure in laboratory accreditation scope.</w:t>
            </w:r>
          </w:p>
          <w:p w:rsidR="009B5D86" w:rsidRPr="00613F0E" w:rsidRDefault="009B5D86" w:rsidP="000E4668">
            <w:pPr>
              <w:keepNext/>
              <w:ind w:left="993"/>
              <w:rPr>
                <w:rFonts w:cs="Arial"/>
                <w:lang w:val="en-US"/>
              </w:rPr>
            </w:pPr>
            <w:r w:rsidRPr="00613F0E">
              <w:rPr>
                <w:rFonts w:cs="Arial"/>
                <w:lang w:val="en-US"/>
              </w:rPr>
              <w:t>In this case, the laboratory will :</w:t>
            </w:r>
          </w:p>
          <w:p w:rsidR="009B5D86" w:rsidRPr="00613F0E" w:rsidRDefault="009B5D86" w:rsidP="000E4668">
            <w:pPr>
              <w:numPr>
                <w:ilvl w:val="0"/>
                <w:numId w:val="27"/>
              </w:numPr>
              <w:spacing w:before="90"/>
              <w:jc w:val="both"/>
              <w:rPr>
                <w:rFonts w:cs="Arial"/>
                <w:lang w:val="en-US"/>
              </w:rPr>
            </w:pPr>
            <w:r w:rsidRPr="00613F0E">
              <w:rPr>
                <w:rFonts w:cs="Arial"/>
                <w:lang w:val="en-US"/>
              </w:rPr>
              <w:t>Provide evidence that used testing equipment are in their period of validity according to metrological confirmation;</w:t>
            </w:r>
          </w:p>
          <w:p w:rsidR="009B5D86" w:rsidRPr="00613F0E" w:rsidRDefault="009B5D86" w:rsidP="000E4668">
            <w:pPr>
              <w:numPr>
                <w:ilvl w:val="0"/>
                <w:numId w:val="27"/>
              </w:numPr>
              <w:spacing w:before="90"/>
              <w:jc w:val="both"/>
              <w:rPr>
                <w:rFonts w:cs="Arial"/>
                <w:lang w:val="en-US"/>
              </w:rPr>
            </w:pPr>
            <w:r w:rsidRPr="00613F0E">
              <w:rPr>
                <w:rFonts w:cs="Arial"/>
                <w:lang w:val="en-US"/>
              </w:rPr>
              <w:t>Provide measurement uncertainties associated;</w:t>
            </w:r>
          </w:p>
          <w:p w:rsidR="009B5D86" w:rsidRPr="00613F0E" w:rsidRDefault="009B5D86" w:rsidP="000E4668">
            <w:pPr>
              <w:numPr>
                <w:ilvl w:val="0"/>
                <w:numId w:val="27"/>
              </w:numPr>
              <w:spacing w:before="90"/>
              <w:jc w:val="both"/>
              <w:rPr>
                <w:rFonts w:cs="Arial"/>
                <w:lang w:val="en-US"/>
              </w:rPr>
            </w:pPr>
            <w:r w:rsidRPr="00613F0E">
              <w:rPr>
                <w:rFonts w:cs="Arial"/>
                <w:lang w:val="en-US"/>
              </w:rPr>
              <w:t>Provide evidence that considered testing have been carried out by a recognized competent staff.</w:t>
            </w:r>
          </w:p>
          <w:p w:rsidR="009B5D86" w:rsidRPr="00613F0E" w:rsidRDefault="009B5D86" w:rsidP="000E4668">
            <w:pPr>
              <w:keepNext/>
              <w:rPr>
                <w:rFonts w:cs="Arial"/>
              </w:rPr>
            </w:pPr>
            <w:r w:rsidRPr="00613F0E">
              <w:rPr>
                <w:rFonts w:cs="Arial"/>
              </w:rPr>
              <w:t>or</w:t>
            </w:r>
          </w:p>
          <w:p w:rsidR="009B5D86" w:rsidRPr="00613F0E" w:rsidRDefault="009B5D86" w:rsidP="000E4668">
            <w:pPr>
              <w:keepNext/>
              <w:numPr>
                <w:ilvl w:val="0"/>
                <w:numId w:val="21"/>
              </w:numPr>
              <w:ind w:left="928"/>
              <w:jc w:val="both"/>
              <w:rPr>
                <w:rFonts w:cs="Arial"/>
                <w:lang w:val="en-US"/>
              </w:rPr>
            </w:pPr>
            <w:r w:rsidRPr="00613F0E">
              <w:rPr>
                <w:rFonts w:cs="Arial"/>
                <w:lang w:val="en-US"/>
              </w:rPr>
              <w:t>Be realized without accreditation and not figure in laboratory accreditation scope provided that the laboratory is accredited for a substantially equivalent method.</w:t>
            </w:r>
          </w:p>
          <w:p w:rsidR="009B5D86" w:rsidRPr="00613F0E" w:rsidRDefault="009B5D86" w:rsidP="000E4668">
            <w:pPr>
              <w:keepNext/>
              <w:ind w:left="928"/>
              <w:rPr>
                <w:rFonts w:cs="Arial"/>
                <w:lang w:val="en-US"/>
              </w:rPr>
            </w:pPr>
            <w:r w:rsidRPr="00613F0E">
              <w:rPr>
                <w:rFonts w:cs="Arial"/>
                <w:lang w:val="en-US"/>
              </w:rPr>
              <w:t>In this case, the laboratory will :</w:t>
            </w:r>
          </w:p>
          <w:p w:rsidR="009B5D86" w:rsidRPr="00613F0E" w:rsidRDefault="009B5D86" w:rsidP="000E4668">
            <w:pPr>
              <w:numPr>
                <w:ilvl w:val="0"/>
                <w:numId w:val="27"/>
              </w:numPr>
              <w:spacing w:before="90"/>
              <w:jc w:val="both"/>
              <w:rPr>
                <w:rFonts w:cs="Arial"/>
                <w:lang w:val="en-US"/>
              </w:rPr>
            </w:pPr>
            <w:r w:rsidRPr="00613F0E">
              <w:rPr>
                <w:rFonts w:cs="Arial"/>
                <w:lang w:val="en-US"/>
              </w:rPr>
              <w:t>Provide evidence that used testing equipment are in their period of validity according to metrological confirmation;</w:t>
            </w:r>
          </w:p>
          <w:p w:rsidR="009B5D86" w:rsidRPr="00613F0E" w:rsidRDefault="009B5D86" w:rsidP="000E4668">
            <w:pPr>
              <w:numPr>
                <w:ilvl w:val="0"/>
                <w:numId w:val="27"/>
              </w:numPr>
              <w:spacing w:before="90"/>
              <w:jc w:val="both"/>
              <w:rPr>
                <w:rFonts w:cs="Arial"/>
                <w:lang w:val="en-US"/>
              </w:rPr>
            </w:pPr>
            <w:r w:rsidRPr="00613F0E">
              <w:rPr>
                <w:rFonts w:cs="Arial"/>
                <w:lang w:val="en-US"/>
              </w:rPr>
              <w:t>Provide measurement uncertainties associated;</w:t>
            </w:r>
          </w:p>
          <w:p w:rsidR="009B5D86" w:rsidRPr="00613F0E" w:rsidRDefault="009B5D86" w:rsidP="000E4668">
            <w:pPr>
              <w:numPr>
                <w:ilvl w:val="0"/>
                <w:numId w:val="27"/>
              </w:numPr>
              <w:spacing w:before="90"/>
              <w:jc w:val="both"/>
              <w:rPr>
                <w:rFonts w:cs="Arial"/>
                <w:lang w:val="en-US"/>
              </w:rPr>
            </w:pPr>
            <w:r w:rsidRPr="00613F0E">
              <w:rPr>
                <w:rFonts w:cs="Arial"/>
                <w:lang w:val="en-US"/>
              </w:rPr>
              <w:t>Provide evidence that considered testing have been carried out by a recognized competent staff.</w:t>
            </w:r>
          </w:p>
          <w:p w:rsidR="009B5D86" w:rsidRPr="00613F0E" w:rsidRDefault="009B5D86" w:rsidP="000E4668">
            <w:pPr>
              <w:keepNext/>
              <w:rPr>
                <w:rFonts w:cs="Arial"/>
                <w:sz w:val="22"/>
                <w:szCs w:val="22"/>
                <w:lang w:val="en-US"/>
              </w:rPr>
            </w:pPr>
            <w:r w:rsidRPr="00613F0E">
              <w:rPr>
                <w:rFonts w:cs="Arial"/>
                <w:lang w:val="en-US"/>
              </w:rPr>
              <w:t>The method used during testing must have been validated by the certification body.</w:t>
            </w:r>
            <w:r w:rsidRPr="00613F0E">
              <w:rPr>
                <w:rFonts w:cs="Arial"/>
                <w:sz w:val="22"/>
                <w:szCs w:val="22"/>
                <w:lang w:val="en-US"/>
              </w:rPr>
              <w:t xml:space="preserve"> </w:t>
            </w:r>
          </w:p>
        </w:tc>
      </w:tr>
    </w:tbl>
    <w:p w:rsidR="009B5D86" w:rsidRPr="00613F0E" w:rsidRDefault="009B5D86" w:rsidP="009B5D86">
      <w:pPr>
        <w:rPr>
          <w:rFonts w:cs="Arial"/>
          <w:bCs/>
          <w:lang w:val="en-US"/>
        </w:rPr>
      </w:pPr>
      <w:r w:rsidRPr="00613F0E">
        <w:rPr>
          <w:rFonts w:cs="Arial"/>
          <w:bCs/>
          <w:lang w:val="en-US"/>
        </w:rPr>
        <w:br w:type="page"/>
      </w:r>
    </w:p>
    <w:p w:rsidR="009B5D86" w:rsidRPr="00613F0E" w:rsidRDefault="009B5D86" w:rsidP="009B5D86">
      <w:pPr>
        <w:rPr>
          <w:rFonts w:cs="Arial"/>
          <w:lang w:val="en-US"/>
        </w:rPr>
      </w:pPr>
    </w:p>
    <w:p w:rsidR="009B5D86" w:rsidRPr="00613F0E" w:rsidRDefault="009B5D86" w:rsidP="009B5D86">
      <w:pPr>
        <w:rPr>
          <w:rFonts w:cs="Arial"/>
          <w:lang w:val="en-US"/>
        </w:rPr>
      </w:pPr>
    </w:p>
    <w:p w:rsidR="009B5D86" w:rsidRPr="00613F0E" w:rsidRDefault="009B5D86" w:rsidP="009B5D86">
      <w:pPr>
        <w:jc w:val="center"/>
        <w:rPr>
          <w:rFonts w:cs="Arial"/>
          <w:shadow/>
          <w:sz w:val="32"/>
          <w:szCs w:val="32"/>
        </w:rPr>
      </w:pPr>
      <w:r w:rsidRPr="00613F0E">
        <w:rPr>
          <w:rFonts w:cs="Arial"/>
          <w:shadow/>
          <w:sz w:val="32"/>
          <w:szCs w:val="32"/>
        </w:rPr>
        <w:t>- E - PHOTOGRAPHIES DU PRODUIT</w:t>
      </w:r>
      <w:r>
        <w:rPr>
          <w:rFonts w:cs="Arial"/>
          <w:shadow/>
          <w:sz w:val="32"/>
          <w:szCs w:val="32"/>
        </w:rPr>
        <w:t xml:space="preserve"> / </w:t>
      </w:r>
      <w:r w:rsidRPr="00613F0E">
        <w:rPr>
          <w:rFonts w:cs="Arial"/>
          <w:shadow/>
          <w:sz w:val="32"/>
          <w:szCs w:val="32"/>
        </w:rPr>
        <w:t>PHOTOS OF PRODUCT</w:t>
      </w:r>
    </w:p>
    <w:p w:rsidR="009B5D86" w:rsidRPr="00423981" w:rsidRDefault="00423981" w:rsidP="00423981">
      <w:pPr>
        <w:jc w:val="center"/>
        <w:rPr>
          <w:rFonts w:cs="Arial"/>
          <w:i/>
        </w:rPr>
      </w:pPr>
      <w:r w:rsidRPr="00423981">
        <w:rPr>
          <w:rFonts w:cs="Arial"/>
          <w:i/>
        </w:rPr>
        <w:t>NB: Faire apparaî</w:t>
      </w:r>
      <w:r w:rsidR="008656F4" w:rsidRPr="00423981">
        <w:rPr>
          <w:rFonts w:cs="Arial"/>
          <w:i/>
        </w:rPr>
        <w:t>tre les marquage</w:t>
      </w:r>
      <w:r w:rsidR="009C045C" w:rsidRPr="00423981">
        <w:rPr>
          <w:rFonts w:cs="Arial"/>
          <w:i/>
        </w:rPr>
        <w:t>s</w:t>
      </w:r>
      <w:r w:rsidR="008656F4" w:rsidRPr="00423981">
        <w:rPr>
          <w:rFonts w:cs="Arial"/>
          <w:i/>
        </w:rPr>
        <w:t xml:space="preserve"> et les labels</w:t>
      </w:r>
      <w:r w:rsidRPr="00423981">
        <w:rPr>
          <w:rFonts w:cs="Arial"/>
          <w:i/>
        </w:rPr>
        <w:t xml:space="preserve"> / Show </w:t>
      </w:r>
      <w:proofErr w:type="spellStart"/>
      <w:r w:rsidRPr="00423981">
        <w:rPr>
          <w:rFonts w:cs="Arial"/>
          <w:i/>
        </w:rPr>
        <w:t>markings</w:t>
      </w:r>
      <w:proofErr w:type="spellEnd"/>
      <w:r w:rsidRPr="00423981">
        <w:rPr>
          <w:rFonts w:cs="Arial"/>
          <w:i/>
        </w:rPr>
        <w:t xml:space="preserve"> and labels.</w:t>
      </w:r>
    </w:p>
    <w:p w:rsidR="004A78AA" w:rsidRPr="009B5D86" w:rsidRDefault="004A78AA" w:rsidP="009B5D86"/>
    <w:sectPr w:rsidR="004A78AA" w:rsidRPr="009B5D86" w:rsidSect="00573117">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276" w:right="720" w:bottom="720" w:left="720" w:header="426" w:footer="542" w:gutter="0"/>
      <w:cols w:space="30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9FD" w:rsidRDefault="00EB29FD">
      <w:r>
        <w:separator/>
      </w:r>
    </w:p>
  </w:endnote>
  <w:endnote w:type="continuationSeparator" w:id="0">
    <w:p w:rsidR="00EB29FD" w:rsidRDefault="00EB29FD">
      <w:r>
        <w:continuationSeparator/>
      </w:r>
    </w:p>
  </w:endnote>
  <w:endnote w:type="continuationNotice" w:id="1">
    <w:p w:rsidR="00EB29FD" w:rsidRDefault="00EB29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Emitech Groupe">
    <w:panose1 w:val="02000500000000000000"/>
    <w:charset w:val="00"/>
    <w:family w:val="auto"/>
    <w:pitch w:val="variable"/>
    <w:sig w:usb0="800000A7" w:usb1="10000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931" w:rsidRDefault="001B493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49B" w:rsidRPr="001B4931" w:rsidRDefault="00EB29FD" w:rsidP="001B4931">
    <w:pPr>
      <w:pStyle w:val="Pieddepage"/>
      <w:ind w:right="594"/>
      <w:jc w:val="right"/>
      <w:rPr>
        <w:b/>
      </w:rPr>
    </w:pPr>
    <w:r>
      <w:rPr>
        <w:noProof/>
        <w:sz w:val="50"/>
        <w:szCs w:val="50"/>
      </w:rPr>
      <w:pict>
        <v:rect id="Rectangle 1" o:spid="_x0000_s2079" style="position:absolute;left:0;text-align:left;margin-left:48.75pt;margin-top:823.55pt;width:499.4pt;height:4.25pt;z-index:251657216;visibility:visible;mso-position-horizontal-relative:page;mso-position-vertical-relative:page;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" stroked="f" strokeweight="2pt">
          <v:fill r:id="rId1" o:title="" recolor="t" rotate="t" type="frame"/>
          <w10:wrap anchorx="page" anchory="page"/>
        </v:rect>
      </w:pict>
    </w:r>
    <w:r w:rsidR="00C2049B" w:rsidRPr="00E954A1">
      <w:t xml:space="preserve">Page </w:t>
    </w:r>
    <w:r>
      <w:fldChar w:fldCharType="begin"/>
    </w:r>
    <w:r>
      <w:instrText xml:space="preserve"> PAGE </w:instrText>
    </w:r>
    <w:r>
      <w:fldChar w:fldCharType="separate"/>
    </w:r>
    <w:r w:rsidR="001B4931">
      <w:rPr>
        <w:noProof/>
      </w:rPr>
      <w:t>1</w:t>
    </w:r>
    <w:r>
      <w:rPr>
        <w:noProof/>
      </w:rPr>
      <w:fldChar w:fldCharType="end"/>
    </w:r>
    <w:r w:rsidR="00C2049B" w:rsidRPr="00E954A1">
      <w:t xml:space="preserve"> </w:t>
    </w:r>
    <w:r w:rsidR="00C2049B">
      <w:t>/</w:t>
    </w:r>
    <w:r w:rsidR="00C2049B" w:rsidRPr="00E954A1">
      <w:t xml:space="preserve"> </w:t>
    </w:r>
    <w:r>
      <w:fldChar w:fldCharType="begin"/>
    </w:r>
    <w:r>
      <w:instrText xml:space="preserve"> NUMPAGES </w:instrText>
    </w:r>
    <w:r>
      <w:fldChar w:fldCharType="separate"/>
    </w:r>
    <w:r w:rsidR="001B4931">
      <w:rPr>
        <w:noProof/>
      </w:rPr>
      <w:t>9</w:t>
    </w:r>
    <w:r>
      <w:rPr>
        <w:noProof/>
      </w:rPr>
      <w:fldChar w:fldCharType="end"/>
    </w:r>
    <w:r w:rsidR="00C2049B">
      <w:tab/>
    </w:r>
    <w:r w:rsidR="00C2049B">
      <w:rPr>
        <w:b/>
      </w:rPr>
      <w:t xml:space="preserve">DQSS19000FOR00039 </w:t>
    </w:r>
    <w:r w:rsidR="00C2049B">
      <w:rPr>
        <w:b/>
      </w:rPr>
      <w:t>(</w:t>
    </w:r>
    <w:r w:rsidR="000B2F75">
      <w:rPr>
        <w:b/>
      </w:rPr>
      <w:t>0</w:t>
    </w:r>
    <w:r w:rsidR="001B4931">
      <w:rPr>
        <w:b/>
      </w:rPr>
      <w:t>3</w:t>
    </w:r>
    <w:bookmarkStart w:id="27" w:name="_GoBack"/>
    <w:bookmarkEnd w:id="27"/>
    <w:r w:rsidR="00C2049B">
      <w:rPr>
        <w:b/>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931" w:rsidRDefault="001B493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9FD" w:rsidRDefault="00EB29FD">
      <w:r>
        <w:separator/>
      </w:r>
    </w:p>
  </w:footnote>
  <w:footnote w:type="continuationSeparator" w:id="0">
    <w:p w:rsidR="00EB29FD" w:rsidRDefault="00EB29FD">
      <w:r>
        <w:continuationSeparator/>
      </w:r>
    </w:p>
  </w:footnote>
  <w:footnote w:type="continuationNotice" w:id="1">
    <w:p w:rsidR="00EB29FD" w:rsidRDefault="00EB29F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931" w:rsidRDefault="001B4931">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49B" w:rsidRDefault="00EB29FD">
    <w:pPr>
      <w:pStyle w:val="En-tte"/>
    </w:pPr>
    <w:r>
      <w:rPr>
        <w:rFonts w:ascii="Emitech Groupe" w:hAnsi="Emitech Groupe"/>
        <w:noProof/>
        <w:sz w:val="50"/>
        <w:szCs w:val="50"/>
      </w:rPr>
      <w:pict>
        <v:shapetype id="_x0000_t202" coordsize="21600,21600" o:spt="202" path="m,l,21600r21600,l21600,xe">
          <v:stroke joinstyle="miter"/>
          <v:path gradientshapeok="t" o:connecttype="rect"/>
        </v:shapetype>
        <v:shape id="_x0000_s2088" type="#_x0000_t202" style="position:absolute;margin-left:14.2pt;margin-top:20.85pt;width:258.8pt;height:44.5pt;z-index:25165824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" filled="f" stroked="f">
          <v:textbox style="mso-next-textbox:#_x0000_s2088" inset="0,0,0,0">
            <w:txbxContent>
              <w:p w:rsidR="00C2049B" w:rsidRDefault="00C2049B" w:rsidP="005A4E1B">
                <w:pPr>
                  <w:pStyle w:val="Paragraphedeliste"/>
                  <w:numPr>
                    <w:ilvl w:val="0"/>
                    <w:numId w:val="23"/>
                  </w:numPr>
                  <w:ind w:left="851" w:hanging="777"/>
                  <w:rPr>
                    <w:rFonts w:ascii="Emitech Groupe" w:hAnsi="Emitech Groupe"/>
                    <w:sz w:val="50"/>
                    <w:szCs w:val="50"/>
                  </w:rPr>
                </w:pPr>
                <w:r>
                  <w:rPr>
                    <w:rFonts w:ascii="Emitech Groupe" w:hAnsi="Emitech Groupe"/>
                    <w:sz w:val="50"/>
                    <w:szCs w:val="50"/>
                  </w:rPr>
                  <w:t></w:t>
                </w:r>
              </w:p>
              <w:p w:rsidR="00C2049B" w:rsidRDefault="00C2049B" w:rsidP="003D3730">
                <w:pPr>
                  <w:ind w:left="851"/>
                </w:pP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931" w:rsidRDefault="001B493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0267_"/>
      </v:shape>
    </w:pict>
  </w:numPicBullet>
  <w:numPicBullet w:numPicBulletId="1">
    <w:pict>
      <v:shape id="_x0000_i1029" type="#_x0000_t75" style="width:57pt;height:55.5pt" o:bullet="t">
        <v:imagedata r:id="rId2" o:title="Insigne"/>
      </v:shape>
    </w:pict>
  </w:numPicBullet>
  <w:abstractNum w:abstractNumId="0">
    <w:nsid w:val="FFFFFFFB"/>
    <w:multiLevelType w:val="multilevel"/>
    <w:tmpl w:val="FFFFFFFF"/>
    <w:lvl w:ilvl="0">
      <w:start w:val="1"/>
      <w:numFmt w:val="decimal"/>
      <w:pStyle w:val="Titre1"/>
      <w:lvlText w:val="%1."/>
      <w:legacy w:legacy="1" w:legacySpace="0" w:legacyIndent="0"/>
      <w:lvlJc w:val="left"/>
    </w:lvl>
    <w:lvl w:ilvl="1">
      <w:start w:val="1"/>
      <w:numFmt w:val="decimal"/>
      <w:pStyle w:val="Titre2"/>
      <w:lvlText w:val="%1.%2."/>
      <w:legacy w:legacy="1" w:legacySpace="0" w:legacyIndent="708"/>
      <w:lvlJc w:val="left"/>
      <w:pPr>
        <w:ind w:left="3540" w:hanging="708"/>
      </w:pPr>
    </w:lvl>
    <w:lvl w:ilvl="2">
      <w:start w:val="1"/>
      <w:numFmt w:val="decimal"/>
      <w:pStyle w:val="Titre3"/>
      <w:lvlText w:val="%1.%2.%3."/>
      <w:legacy w:legacy="1" w:legacySpace="0" w:legacyIndent="708"/>
      <w:lvlJc w:val="left"/>
      <w:pPr>
        <w:ind w:left="4248" w:hanging="708"/>
      </w:pPr>
    </w:lvl>
    <w:lvl w:ilvl="3">
      <w:start w:val="1"/>
      <w:numFmt w:val="decimal"/>
      <w:pStyle w:val="Titre4"/>
      <w:lvlText w:val="%1.%2.%3.%4."/>
      <w:legacy w:legacy="1" w:legacySpace="0" w:legacyIndent="708"/>
      <w:lvlJc w:val="left"/>
      <w:pPr>
        <w:ind w:left="4956" w:hanging="708"/>
      </w:pPr>
    </w:lvl>
    <w:lvl w:ilvl="4">
      <w:start w:val="1"/>
      <w:numFmt w:val="decimal"/>
      <w:pStyle w:val="Titre5"/>
      <w:lvlText w:val="%1.%2.%3.%4.%5."/>
      <w:legacy w:legacy="1" w:legacySpace="0" w:legacyIndent="708"/>
      <w:lvlJc w:val="left"/>
      <w:pPr>
        <w:ind w:left="5664" w:hanging="708"/>
      </w:pPr>
    </w:lvl>
    <w:lvl w:ilvl="5">
      <w:start w:val="1"/>
      <w:numFmt w:val="decimal"/>
      <w:pStyle w:val="Titre6"/>
      <w:lvlText w:val="%1.%2.%3.%4.%5.%6."/>
      <w:legacy w:legacy="1" w:legacySpace="0" w:legacyIndent="708"/>
      <w:lvlJc w:val="left"/>
      <w:pPr>
        <w:ind w:left="6372" w:hanging="708"/>
      </w:pPr>
    </w:lvl>
    <w:lvl w:ilvl="6">
      <w:start w:val="1"/>
      <w:numFmt w:val="decimal"/>
      <w:pStyle w:val="Titre7"/>
      <w:lvlText w:val="%1.%2.%3.%4.%5.%6.%7."/>
      <w:legacy w:legacy="1" w:legacySpace="0" w:legacyIndent="708"/>
      <w:lvlJc w:val="left"/>
      <w:pPr>
        <w:ind w:left="7080" w:hanging="708"/>
      </w:pPr>
    </w:lvl>
    <w:lvl w:ilvl="7">
      <w:start w:val="1"/>
      <w:numFmt w:val="decimal"/>
      <w:pStyle w:val="Titre8"/>
      <w:lvlText w:val="%1.%2.%3.%4.%5.%6.%7.%8."/>
      <w:legacy w:legacy="1" w:legacySpace="0" w:legacyIndent="708"/>
      <w:lvlJc w:val="left"/>
      <w:pPr>
        <w:ind w:left="7788" w:hanging="708"/>
      </w:pPr>
    </w:lvl>
    <w:lvl w:ilvl="8">
      <w:start w:val="1"/>
      <w:numFmt w:val="decimal"/>
      <w:pStyle w:val="Titre9"/>
      <w:lvlText w:val="%1.%2.%3.%4.%5.%6.%7.%8.%9."/>
      <w:legacy w:legacy="1" w:legacySpace="0" w:legacyIndent="708"/>
      <w:lvlJc w:val="left"/>
      <w:pPr>
        <w:ind w:left="8496" w:hanging="708"/>
      </w:pPr>
    </w:lvl>
  </w:abstractNum>
  <w:abstractNum w:abstractNumId="1">
    <w:nsid w:val="03144A47"/>
    <w:multiLevelType w:val="hybridMultilevel"/>
    <w:tmpl w:val="938CD446"/>
    <w:lvl w:ilvl="0" w:tplc="040C0001">
      <w:start w:val="1"/>
      <w:numFmt w:val="bullet"/>
      <w:lvlText w:val=""/>
      <w:lvlJc w:val="left"/>
      <w:pPr>
        <w:ind w:left="971" w:hanging="360"/>
      </w:pPr>
      <w:rPr>
        <w:rFonts w:ascii="Symbol" w:hAnsi="Symbol" w:hint="default"/>
      </w:rPr>
    </w:lvl>
    <w:lvl w:ilvl="1" w:tplc="040C0003" w:tentative="1">
      <w:start w:val="1"/>
      <w:numFmt w:val="bullet"/>
      <w:lvlText w:val="o"/>
      <w:lvlJc w:val="left"/>
      <w:pPr>
        <w:ind w:left="1691" w:hanging="360"/>
      </w:pPr>
      <w:rPr>
        <w:rFonts w:ascii="Courier New" w:hAnsi="Courier New" w:cs="Courier New" w:hint="default"/>
      </w:rPr>
    </w:lvl>
    <w:lvl w:ilvl="2" w:tplc="040C0005" w:tentative="1">
      <w:start w:val="1"/>
      <w:numFmt w:val="bullet"/>
      <w:lvlText w:val=""/>
      <w:lvlJc w:val="left"/>
      <w:pPr>
        <w:ind w:left="2411" w:hanging="360"/>
      </w:pPr>
      <w:rPr>
        <w:rFonts w:ascii="Wingdings" w:hAnsi="Wingdings" w:hint="default"/>
      </w:rPr>
    </w:lvl>
    <w:lvl w:ilvl="3" w:tplc="040C0001" w:tentative="1">
      <w:start w:val="1"/>
      <w:numFmt w:val="bullet"/>
      <w:lvlText w:val=""/>
      <w:lvlJc w:val="left"/>
      <w:pPr>
        <w:ind w:left="3131" w:hanging="360"/>
      </w:pPr>
      <w:rPr>
        <w:rFonts w:ascii="Symbol" w:hAnsi="Symbol" w:hint="default"/>
      </w:rPr>
    </w:lvl>
    <w:lvl w:ilvl="4" w:tplc="040C0003" w:tentative="1">
      <w:start w:val="1"/>
      <w:numFmt w:val="bullet"/>
      <w:lvlText w:val="o"/>
      <w:lvlJc w:val="left"/>
      <w:pPr>
        <w:ind w:left="3851" w:hanging="360"/>
      </w:pPr>
      <w:rPr>
        <w:rFonts w:ascii="Courier New" w:hAnsi="Courier New" w:cs="Courier New" w:hint="default"/>
      </w:rPr>
    </w:lvl>
    <w:lvl w:ilvl="5" w:tplc="040C0005" w:tentative="1">
      <w:start w:val="1"/>
      <w:numFmt w:val="bullet"/>
      <w:lvlText w:val=""/>
      <w:lvlJc w:val="left"/>
      <w:pPr>
        <w:ind w:left="4571" w:hanging="360"/>
      </w:pPr>
      <w:rPr>
        <w:rFonts w:ascii="Wingdings" w:hAnsi="Wingdings" w:hint="default"/>
      </w:rPr>
    </w:lvl>
    <w:lvl w:ilvl="6" w:tplc="040C0001" w:tentative="1">
      <w:start w:val="1"/>
      <w:numFmt w:val="bullet"/>
      <w:lvlText w:val=""/>
      <w:lvlJc w:val="left"/>
      <w:pPr>
        <w:ind w:left="5291" w:hanging="360"/>
      </w:pPr>
      <w:rPr>
        <w:rFonts w:ascii="Symbol" w:hAnsi="Symbol" w:hint="default"/>
      </w:rPr>
    </w:lvl>
    <w:lvl w:ilvl="7" w:tplc="040C0003" w:tentative="1">
      <w:start w:val="1"/>
      <w:numFmt w:val="bullet"/>
      <w:lvlText w:val="o"/>
      <w:lvlJc w:val="left"/>
      <w:pPr>
        <w:ind w:left="6011" w:hanging="360"/>
      </w:pPr>
      <w:rPr>
        <w:rFonts w:ascii="Courier New" w:hAnsi="Courier New" w:cs="Courier New" w:hint="default"/>
      </w:rPr>
    </w:lvl>
    <w:lvl w:ilvl="8" w:tplc="040C0005" w:tentative="1">
      <w:start w:val="1"/>
      <w:numFmt w:val="bullet"/>
      <w:lvlText w:val=""/>
      <w:lvlJc w:val="left"/>
      <w:pPr>
        <w:ind w:left="6731" w:hanging="360"/>
      </w:pPr>
      <w:rPr>
        <w:rFonts w:ascii="Wingdings" w:hAnsi="Wingdings" w:hint="default"/>
      </w:rPr>
    </w:lvl>
  </w:abstractNum>
  <w:abstractNum w:abstractNumId="2">
    <w:nsid w:val="06452AC3"/>
    <w:multiLevelType w:val="hybridMultilevel"/>
    <w:tmpl w:val="85F46DD2"/>
    <w:lvl w:ilvl="0" w:tplc="040C0001">
      <w:start w:val="1"/>
      <w:numFmt w:val="bullet"/>
      <w:lvlText w:val=""/>
      <w:lvlJc w:val="left"/>
      <w:pPr>
        <w:tabs>
          <w:tab w:val="num" w:pos="1854"/>
        </w:tabs>
        <w:ind w:left="1854"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7EC1F45"/>
    <w:multiLevelType w:val="hybridMultilevel"/>
    <w:tmpl w:val="4B848960"/>
    <w:lvl w:ilvl="0" w:tplc="EB70D9BA">
      <w:start w:val="1"/>
      <w:numFmt w:val="lowerLetter"/>
      <w:lvlText w:val="%1)"/>
      <w:lvlJc w:val="left"/>
      <w:pPr>
        <w:ind w:left="394" w:hanging="360"/>
      </w:pPr>
      <w:rPr>
        <w:rFonts w:hint="default"/>
      </w:rPr>
    </w:lvl>
    <w:lvl w:ilvl="1" w:tplc="040C0019" w:tentative="1">
      <w:start w:val="1"/>
      <w:numFmt w:val="lowerLetter"/>
      <w:lvlText w:val="%2."/>
      <w:lvlJc w:val="left"/>
      <w:pPr>
        <w:ind w:left="1114" w:hanging="360"/>
      </w:pPr>
    </w:lvl>
    <w:lvl w:ilvl="2" w:tplc="040C001B" w:tentative="1">
      <w:start w:val="1"/>
      <w:numFmt w:val="lowerRoman"/>
      <w:lvlText w:val="%3."/>
      <w:lvlJc w:val="right"/>
      <w:pPr>
        <w:ind w:left="1834" w:hanging="180"/>
      </w:pPr>
    </w:lvl>
    <w:lvl w:ilvl="3" w:tplc="040C000F" w:tentative="1">
      <w:start w:val="1"/>
      <w:numFmt w:val="decimal"/>
      <w:lvlText w:val="%4."/>
      <w:lvlJc w:val="left"/>
      <w:pPr>
        <w:ind w:left="2554" w:hanging="360"/>
      </w:pPr>
    </w:lvl>
    <w:lvl w:ilvl="4" w:tplc="040C0019" w:tentative="1">
      <w:start w:val="1"/>
      <w:numFmt w:val="lowerLetter"/>
      <w:lvlText w:val="%5."/>
      <w:lvlJc w:val="left"/>
      <w:pPr>
        <w:ind w:left="3274" w:hanging="360"/>
      </w:pPr>
    </w:lvl>
    <w:lvl w:ilvl="5" w:tplc="040C001B" w:tentative="1">
      <w:start w:val="1"/>
      <w:numFmt w:val="lowerRoman"/>
      <w:lvlText w:val="%6."/>
      <w:lvlJc w:val="right"/>
      <w:pPr>
        <w:ind w:left="3994" w:hanging="180"/>
      </w:pPr>
    </w:lvl>
    <w:lvl w:ilvl="6" w:tplc="040C000F" w:tentative="1">
      <w:start w:val="1"/>
      <w:numFmt w:val="decimal"/>
      <w:lvlText w:val="%7."/>
      <w:lvlJc w:val="left"/>
      <w:pPr>
        <w:ind w:left="4714" w:hanging="360"/>
      </w:pPr>
    </w:lvl>
    <w:lvl w:ilvl="7" w:tplc="040C0019" w:tentative="1">
      <w:start w:val="1"/>
      <w:numFmt w:val="lowerLetter"/>
      <w:lvlText w:val="%8."/>
      <w:lvlJc w:val="left"/>
      <w:pPr>
        <w:ind w:left="5434" w:hanging="360"/>
      </w:pPr>
    </w:lvl>
    <w:lvl w:ilvl="8" w:tplc="040C001B" w:tentative="1">
      <w:start w:val="1"/>
      <w:numFmt w:val="lowerRoman"/>
      <w:lvlText w:val="%9."/>
      <w:lvlJc w:val="right"/>
      <w:pPr>
        <w:ind w:left="6154" w:hanging="180"/>
      </w:pPr>
    </w:lvl>
  </w:abstractNum>
  <w:abstractNum w:abstractNumId="4">
    <w:nsid w:val="142D42E6"/>
    <w:multiLevelType w:val="hybridMultilevel"/>
    <w:tmpl w:val="9FA299C2"/>
    <w:lvl w:ilvl="0" w:tplc="040C0017">
      <w:start w:val="1"/>
      <w:numFmt w:val="lowerLetter"/>
      <w:lvlText w:val="%1)"/>
      <w:lvlJc w:val="left"/>
      <w:pPr>
        <w:ind w:left="754" w:hanging="360"/>
      </w:pPr>
      <w:rPr>
        <w:rFonts w:hint="default"/>
      </w:rPr>
    </w:lvl>
    <w:lvl w:ilvl="1" w:tplc="040C0019" w:tentative="1">
      <w:start w:val="1"/>
      <w:numFmt w:val="lowerLetter"/>
      <w:lvlText w:val="%2."/>
      <w:lvlJc w:val="left"/>
      <w:pPr>
        <w:ind w:left="1474" w:hanging="360"/>
      </w:pPr>
    </w:lvl>
    <w:lvl w:ilvl="2" w:tplc="040C001B" w:tentative="1">
      <w:start w:val="1"/>
      <w:numFmt w:val="lowerRoman"/>
      <w:lvlText w:val="%3."/>
      <w:lvlJc w:val="right"/>
      <w:pPr>
        <w:ind w:left="2194" w:hanging="180"/>
      </w:pPr>
    </w:lvl>
    <w:lvl w:ilvl="3" w:tplc="040C000F" w:tentative="1">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5">
    <w:nsid w:val="18135664"/>
    <w:multiLevelType w:val="hybridMultilevel"/>
    <w:tmpl w:val="F0A69DD6"/>
    <w:lvl w:ilvl="0" w:tplc="93164A54">
      <w:start w:val="1"/>
      <w:numFmt w:val="decimal"/>
      <w:lvlText w:val="(%1)"/>
      <w:lvlJc w:val="left"/>
      <w:pPr>
        <w:tabs>
          <w:tab w:val="num" w:pos="363"/>
        </w:tabs>
        <w:ind w:left="363" w:hanging="360"/>
      </w:pPr>
      <w:rPr>
        <w:rFonts w:hint="default"/>
      </w:rPr>
    </w:lvl>
    <w:lvl w:ilvl="1" w:tplc="040C0019" w:tentative="1">
      <w:start w:val="1"/>
      <w:numFmt w:val="lowerLetter"/>
      <w:lvlText w:val="%2."/>
      <w:lvlJc w:val="left"/>
      <w:pPr>
        <w:tabs>
          <w:tab w:val="num" w:pos="1083"/>
        </w:tabs>
        <w:ind w:left="1083" w:hanging="360"/>
      </w:pPr>
    </w:lvl>
    <w:lvl w:ilvl="2" w:tplc="040C001B" w:tentative="1">
      <w:start w:val="1"/>
      <w:numFmt w:val="lowerRoman"/>
      <w:lvlText w:val="%3."/>
      <w:lvlJc w:val="right"/>
      <w:pPr>
        <w:tabs>
          <w:tab w:val="num" w:pos="1803"/>
        </w:tabs>
        <w:ind w:left="1803" w:hanging="180"/>
      </w:pPr>
    </w:lvl>
    <w:lvl w:ilvl="3" w:tplc="040C000F" w:tentative="1">
      <w:start w:val="1"/>
      <w:numFmt w:val="decimal"/>
      <w:lvlText w:val="%4."/>
      <w:lvlJc w:val="left"/>
      <w:pPr>
        <w:tabs>
          <w:tab w:val="num" w:pos="2523"/>
        </w:tabs>
        <w:ind w:left="2523" w:hanging="360"/>
      </w:pPr>
    </w:lvl>
    <w:lvl w:ilvl="4" w:tplc="040C0019" w:tentative="1">
      <w:start w:val="1"/>
      <w:numFmt w:val="lowerLetter"/>
      <w:lvlText w:val="%5."/>
      <w:lvlJc w:val="left"/>
      <w:pPr>
        <w:tabs>
          <w:tab w:val="num" w:pos="3243"/>
        </w:tabs>
        <w:ind w:left="3243" w:hanging="360"/>
      </w:pPr>
    </w:lvl>
    <w:lvl w:ilvl="5" w:tplc="040C001B" w:tentative="1">
      <w:start w:val="1"/>
      <w:numFmt w:val="lowerRoman"/>
      <w:lvlText w:val="%6."/>
      <w:lvlJc w:val="right"/>
      <w:pPr>
        <w:tabs>
          <w:tab w:val="num" w:pos="3963"/>
        </w:tabs>
        <w:ind w:left="3963" w:hanging="180"/>
      </w:pPr>
    </w:lvl>
    <w:lvl w:ilvl="6" w:tplc="040C000F" w:tentative="1">
      <w:start w:val="1"/>
      <w:numFmt w:val="decimal"/>
      <w:lvlText w:val="%7."/>
      <w:lvlJc w:val="left"/>
      <w:pPr>
        <w:tabs>
          <w:tab w:val="num" w:pos="4683"/>
        </w:tabs>
        <w:ind w:left="4683" w:hanging="360"/>
      </w:pPr>
    </w:lvl>
    <w:lvl w:ilvl="7" w:tplc="040C0019" w:tentative="1">
      <w:start w:val="1"/>
      <w:numFmt w:val="lowerLetter"/>
      <w:lvlText w:val="%8."/>
      <w:lvlJc w:val="left"/>
      <w:pPr>
        <w:tabs>
          <w:tab w:val="num" w:pos="5403"/>
        </w:tabs>
        <w:ind w:left="5403" w:hanging="360"/>
      </w:pPr>
    </w:lvl>
    <w:lvl w:ilvl="8" w:tplc="040C001B" w:tentative="1">
      <w:start w:val="1"/>
      <w:numFmt w:val="lowerRoman"/>
      <w:lvlText w:val="%9."/>
      <w:lvlJc w:val="right"/>
      <w:pPr>
        <w:tabs>
          <w:tab w:val="num" w:pos="6123"/>
        </w:tabs>
        <w:ind w:left="6123" w:hanging="180"/>
      </w:pPr>
    </w:lvl>
  </w:abstractNum>
  <w:abstractNum w:abstractNumId="6">
    <w:nsid w:val="19CA0DED"/>
    <w:multiLevelType w:val="hybridMultilevel"/>
    <w:tmpl w:val="C5F27546"/>
    <w:lvl w:ilvl="0" w:tplc="040C0001">
      <w:start w:val="1"/>
      <w:numFmt w:val="bullet"/>
      <w:lvlText w:val=""/>
      <w:lvlJc w:val="left"/>
      <w:pPr>
        <w:ind w:left="971" w:hanging="360"/>
      </w:pPr>
      <w:rPr>
        <w:rFonts w:ascii="Symbol" w:hAnsi="Symbol" w:hint="default"/>
      </w:rPr>
    </w:lvl>
    <w:lvl w:ilvl="1" w:tplc="040C0003" w:tentative="1">
      <w:start w:val="1"/>
      <w:numFmt w:val="bullet"/>
      <w:lvlText w:val="o"/>
      <w:lvlJc w:val="left"/>
      <w:pPr>
        <w:ind w:left="1691" w:hanging="360"/>
      </w:pPr>
      <w:rPr>
        <w:rFonts w:ascii="Courier New" w:hAnsi="Courier New" w:cs="Courier New" w:hint="default"/>
      </w:rPr>
    </w:lvl>
    <w:lvl w:ilvl="2" w:tplc="040C0005" w:tentative="1">
      <w:start w:val="1"/>
      <w:numFmt w:val="bullet"/>
      <w:lvlText w:val=""/>
      <w:lvlJc w:val="left"/>
      <w:pPr>
        <w:ind w:left="2411" w:hanging="360"/>
      </w:pPr>
      <w:rPr>
        <w:rFonts w:ascii="Wingdings" w:hAnsi="Wingdings" w:hint="default"/>
      </w:rPr>
    </w:lvl>
    <w:lvl w:ilvl="3" w:tplc="040C0001" w:tentative="1">
      <w:start w:val="1"/>
      <w:numFmt w:val="bullet"/>
      <w:lvlText w:val=""/>
      <w:lvlJc w:val="left"/>
      <w:pPr>
        <w:ind w:left="3131" w:hanging="360"/>
      </w:pPr>
      <w:rPr>
        <w:rFonts w:ascii="Symbol" w:hAnsi="Symbol" w:hint="default"/>
      </w:rPr>
    </w:lvl>
    <w:lvl w:ilvl="4" w:tplc="040C0003" w:tentative="1">
      <w:start w:val="1"/>
      <w:numFmt w:val="bullet"/>
      <w:lvlText w:val="o"/>
      <w:lvlJc w:val="left"/>
      <w:pPr>
        <w:ind w:left="3851" w:hanging="360"/>
      </w:pPr>
      <w:rPr>
        <w:rFonts w:ascii="Courier New" w:hAnsi="Courier New" w:cs="Courier New" w:hint="default"/>
      </w:rPr>
    </w:lvl>
    <w:lvl w:ilvl="5" w:tplc="040C0005" w:tentative="1">
      <w:start w:val="1"/>
      <w:numFmt w:val="bullet"/>
      <w:lvlText w:val=""/>
      <w:lvlJc w:val="left"/>
      <w:pPr>
        <w:ind w:left="4571" w:hanging="360"/>
      </w:pPr>
      <w:rPr>
        <w:rFonts w:ascii="Wingdings" w:hAnsi="Wingdings" w:hint="default"/>
      </w:rPr>
    </w:lvl>
    <w:lvl w:ilvl="6" w:tplc="040C0001" w:tentative="1">
      <w:start w:val="1"/>
      <w:numFmt w:val="bullet"/>
      <w:lvlText w:val=""/>
      <w:lvlJc w:val="left"/>
      <w:pPr>
        <w:ind w:left="5291" w:hanging="360"/>
      </w:pPr>
      <w:rPr>
        <w:rFonts w:ascii="Symbol" w:hAnsi="Symbol" w:hint="default"/>
      </w:rPr>
    </w:lvl>
    <w:lvl w:ilvl="7" w:tplc="040C0003" w:tentative="1">
      <w:start w:val="1"/>
      <w:numFmt w:val="bullet"/>
      <w:lvlText w:val="o"/>
      <w:lvlJc w:val="left"/>
      <w:pPr>
        <w:ind w:left="6011" w:hanging="360"/>
      </w:pPr>
      <w:rPr>
        <w:rFonts w:ascii="Courier New" w:hAnsi="Courier New" w:cs="Courier New" w:hint="default"/>
      </w:rPr>
    </w:lvl>
    <w:lvl w:ilvl="8" w:tplc="040C0005" w:tentative="1">
      <w:start w:val="1"/>
      <w:numFmt w:val="bullet"/>
      <w:lvlText w:val=""/>
      <w:lvlJc w:val="left"/>
      <w:pPr>
        <w:ind w:left="6731" w:hanging="360"/>
      </w:pPr>
      <w:rPr>
        <w:rFonts w:ascii="Wingdings" w:hAnsi="Wingdings" w:hint="default"/>
      </w:rPr>
    </w:lvl>
  </w:abstractNum>
  <w:abstractNum w:abstractNumId="7">
    <w:nsid w:val="1B083D06"/>
    <w:multiLevelType w:val="hybridMultilevel"/>
    <w:tmpl w:val="865257C0"/>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
    <w:nsid w:val="1CCE3A63"/>
    <w:multiLevelType w:val="hybridMultilevel"/>
    <w:tmpl w:val="78CE1224"/>
    <w:lvl w:ilvl="0" w:tplc="0D2481A8">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202C0027"/>
    <w:multiLevelType w:val="hybridMultilevel"/>
    <w:tmpl w:val="F7AAE5EE"/>
    <w:lvl w:ilvl="0" w:tplc="E3EC7A4A">
      <w:start w:val="1"/>
      <w:numFmt w:val="lowerRoman"/>
      <w:lvlText w:val="%1)"/>
      <w:lvlJc w:val="left"/>
      <w:pPr>
        <w:ind w:left="1599"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15150EC"/>
    <w:multiLevelType w:val="hybridMultilevel"/>
    <w:tmpl w:val="7966BC1A"/>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21945AE5"/>
    <w:multiLevelType w:val="hybridMultilevel"/>
    <w:tmpl w:val="A824E406"/>
    <w:lvl w:ilvl="0" w:tplc="2E26CE5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3220DFA"/>
    <w:multiLevelType w:val="hybridMultilevel"/>
    <w:tmpl w:val="9C480F64"/>
    <w:lvl w:ilvl="0" w:tplc="A4F25F82">
      <w:start w:val="1"/>
      <w:numFmt w:val="lowerRoman"/>
      <w:lvlText w:val="%1)"/>
      <w:lvlJc w:val="left"/>
      <w:pPr>
        <w:ind w:left="1741" w:hanging="720"/>
      </w:pPr>
      <w:rPr>
        <w:rFonts w:hint="default"/>
      </w:rPr>
    </w:lvl>
    <w:lvl w:ilvl="1" w:tplc="040C0019" w:tentative="1">
      <w:start w:val="1"/>
      <w:numFmt w:val="lowerLetter"/>
      <w:lvlText w:val="%2."/>
      <w:lvlJc w:val="left"/>
      <w:pPr>
        <w:ind w:left="2101" w:hanging="360"/>
      </w:pPr>
    </w:lvl>
    <w:lvl w:ilvl="2" w:tplc="040C001B" w:tentative="1">
      <w:start w:val="1"/>
      <w:numFmt w:val="lowerRoman"/>
      <w:lvlText w:val="%3."/>
      <w:lvlJc w:val="right"/>
      <w:pPr>
        <w:ind w:left="2821" w:hanging="180"/>
      </w:pPr>
    </w:lvl>
    <w:lvl w:ilvl="3" w:tplc="040C000F" w:tentative="1">
      <w:start w:val="1"/>
      <w:numFmt w:val="decimal"/>
      <w:lvlText w:val="%4."/>
      <w:lvlJc w:val="left"/>
      <w:pPr>
        <w:ind w:left="3541" w:hanging="360"/>
      </w:pPr>
    </w:lvl>
    <w:lvl w:ilvl="4" w:tplc="040C0019" w:tentative="1">
      <w:start w:val="1"/>
      <w:numFmt w:val="lowerLetter"/>
      <w:lvlText w:val="%5."/>
      <w:lvlJc w:val="left"/>
      <w:pPr>
        <w:ind w:left="4261" w:hanging="360"/>
      </w:pPr>
    </w:lvl>
    <w:lvl w:ilvl="5" w:tplc="040C001B" w:tentative="1">
      <w:start w:val="1"/>
      <w:numFmt w:val="lowerRoman"/>
      <w:lvlText w:val="%6."/>
      <w:lvlJc w:val="right"/>
      <w:pPr>
        <w:ind w:left="4981" w:hanging="180"/>
      </w:pPr>
    </w:lvl>
    <w:lvl w:ilvl="6" w:tplc="040C000F" w:tentative="1">
      <w:start w:val="1"/>
      <w:numFmt w:val="decimal"/>
      <w:lvlText w:val="%7."/>
      <w:lvlJc w:val="left"/>
      <w:pPr>
        <w:ind w:left="5701" w:hanging="360"/>
      </w:pPr>
    </w:lvl>
    <w:lvl w:ilvl="7" w:tplc="040C0019" w:tentative="1">
      <w:start w:val="1"/>
      <w:numFmt w:val="lowerLetter"/>
      <w:lvlText w:val="%8."/>
      <w:lvlJc w:val="left"/>
      <w:pPr>
        <w:ind w:left="6421" w:hanging="360"/>
      </w:pPr>
    </w:lvl>
    <w:lvl w:ilvl="8" w:tplc="040C001B" w:tentative="1">
      <w:start w:val="1"/>
      <w:numFmt w:val="lowerRoman"/>
      <w:lvlText w:val="%9."/>
      <w:lvlJc w:val="right"/>
      <w:pPr>
        <w:ind w:left="7141" w:hanging="180"/>
      </w:pPr>
    </w:lvl>
  </w:abstractNum>
  <w:abstractNum w:abstractNumId="13">
    <w:nsid w:val="237153A1"/>
    <w:multiLevelType w:val="hybridMultilevel"/>
    <w:tmpl w:val="3BD4B0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42B330F"/>
    <w:multiLevelType w:val="hybridMultilevel"/>
    <w:tmpl w:val="296A4E16"/>
    <w:lvl w:ilvl="0" w:tplc="040C000B">
      <w:start w:val="1"/>
      <w:numFmt w:val="bullet"/>
      <w:lvlText w:val=""/>
      <w:lvlJc w:val="left"/>
      <w:pPr>
        <w:ind w:left="2138" w:hanging="360"/>
      </w:pPr>
      <w:rPr>
        <w:rFonts w:ascii="Wingdings" w:hAnsi="Wingdings"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5">
    <w:nsid w:val="263C73DD"/>
    <w:multiLevelType w:val="hybridMultilevel"/>
    <w:tmpl w:val="80FEFCD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431" w:hanging="360"/>
      </w:pPr>
      <w:rPr>
        <w:rFonts w:ascii="Courier New" w:hAnsi="Courier New" w:cs="Courier New" w:hint="default"/>
      </w:rPr>
    </w:lvl>
    <w:lvl w:ilvl="2" w:tplc="040C0005" w:tentative="1">
      <w:start w:val="1"/>
      <w:numFmt w:val="bullet"/>
      <w:lvlText w:val=""/>
      <w:lvlJc w:val="left"/>
      <w:pPr>
        <w:ind w:left="1151" w:hanging="360"/>
      </w:pPr>
      <w:rPr>
        <w:rFonts w:ascii="Wingdings" w:hAnsi="Wingdings" w:hint="default"/>
      </w:rPr>
    </w:lvl>
    <w:lvl w:ilvl="3" w:tplc="040C0001" w:tentative="1">
      <w:start w:val="1"/>
      <w:numFmt w:val="bullet"/>
      <w:lvlText w:val=""/>
      <w:lvlJc w:val="left"/>
      <w:pPr>
        <w:ind w:left="1871" w:hanging="360"/>
      </w:pPr>
      <w:rPr>
        <w:rFonts w:ascii="Symbol" w:hAnsi="Symbol" w:hint="default"/>
      </w:rPr>
    </w:lvl>
    <w:lvl w:ilvl="4" w:tplc="040C0003" w:tentative="1">
      <w:start w:val="1"/>
      <w:numFmt w:val="bullet"/>
      <w:lvlText w:val="o"/>
      <w:lvlJc w:val="left"/>
      <w:pPr>
        <w:ind w:left="2591" w:hanging="360"/>
      </w:pPr>
      <w:rPr>
        <w:rFonts w:ascii="Courier New" w:hAnsi="Courier New" w:cs="Courier New" w:hint="default"/>
      </w:rPr>
    </w:lvl>
    <w:lvl w:ilvl="5" w:tplc="040C0005" w:tentative="1">
      <w:start w:val="1"/>
      <w:numFmt w:val="bullet"/>
      <w:lvlText w:val=""/>
      <w:lvlJc w:val="left"/>
      <w:pPr>
        <w:ind w:left="3311" w:hanging="360"/>
      </w:pPr>
      <w:rPr>
        <w:rFonts w:ascii="Wingdings" w:hAnsi="Wingdings" w:hint="default"/>
      </w:rPr>
    </w:lvl>
    <w:lvl w:ilvl="6" w:tplc="040C0001" w:tentative="1">
      <w:start w:val="1"/>
      <w:numFmt w:val="bullet"/>
      <w:lvlText w:val=""/>
      <w:lvlJc w:val="left"/>
      <w:pPr>
        <w:ind w:left="4031" w:hanging="360"/>
      </w:pPr>
      <w:rPr>
        <w:rFonts w:ascii="Symbol" w:hAnsi="Symbol" w:hint="default"/>
      </w:rPr>
    </w:lvl>
    <w:lvl w:ilvl="7" w:tplc="040C0003" w:tentative="1">
      <w:start w:val="1"/>
      <w:numFmt w:val="bullet"/>
      <w:lvlText w:val="o"/>
      <w:lvlJc w:val="left"/>
      <w:pPr>
        <w:ind w:left="4751" w:hanging="360"/>
      </w:pPr>
      <w:rPr>
        <w:rFonts w:ascii="Courier New" w:hAnsi="Courier New" w:cs="Courier New" w:hint="default"/>
      </w:rPr>
    </w:lvl>
    <w:lvl w:ilvl="8" w:tplc="040C0005" w:tentative="1">
      <w:start w:val="1"/>
      <w:numFmt w:val="bullet"/>
      <w:lvlText w:val=""/>
      <w:lvlJc w:val="left"/>
      <w:pPr>
        <w:ind w:left="5471" w:hanging="360"/>
      </w:pPr>
      <w:rPr>
        <w:rFonts w:ascii="Wingdings" w:hAnsi="Wingdings" w:hint="default"/>
      </w:rPr>
    </w:lvl>
  </w:abstractNum>
  <w:abstractNum w:abstractNumId="16">
    <w:nsid w:val="2C8B1583"/>
    <w:multiLevelType w:val="hybridMultilevel"/>
    <w:tmpl w:val="7E843062"/>
    <w:lvl w:ilvl="0" w:tplc="79E83FBE">
      <w:start w:val="1"/>
      <w:numFmt w:val="bullet"/>
      <w:lvlText w:val=""/>
      <w:lvlPicBulletId w:val="1"/>
      <w:lvlJc w:val="left"/>
      <w:pPr>
        <w:ind w:left="1353" w:hanging="360"/>
      </w:pPr>
      <w:rPr>
        <w:rFonts w:ascii="Symbol" w:hAnsi="Symbol" w:hint="default"/>
        <w:color w:val="auto"/>
        <w:sz w:val="76"/>
        <w:szCs w:val="7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CFE568F"/>
    <w:multiLevelType w:val="hybridMultilevel"/>
    <w:tmpl w:val="38E63A6C"/>
    <w:lvl w:ilvl="0" w:tplc="1CCADD08">
      <w:start w:val="1"/>
      <w:numFmt w:val="lowerLetter"/>
      <w:lvlText w:val="(%1)"/>
      <w:lvlJc w:val="left"/>
      <w:pPr>
        <w:ind w:left="504" w:hanging="405"/>
      </w:pPr>
      <w:rPr>
        <w:rFonts w:hint="default"/>
        <w:sz w:val="22"/>
      </w:rPr>
    </w:lvl>
    <w:lvl w:ilvl="1" w:tplc="C518B572">
      <w:start w:val="1"/>
      <w:numFmt w:val="lowerRoman"/>
      <w:lvlText w:val="(%2)"/>
      <w:lvlJc w:val="left"/>
      <w:pPr>
        <w:ind w:left="1539" w:hanging="720"/>
      </w:pPr>
      <w:rPr>
        <w:rFonts w:hint="default"/>
        <w:sz w:val="22"/>
      </w:rPr>
    </w:lvl>
    <w:lvl w:ilvl="2" w:tplc="040C001B" w:tentative="1">
      <w:start w:val="1"/>
      <w:numFmt w:val="lowerRoman"/>
      <w:lvlText w:val="%3."/>
      <w:lvlJc w:val="right"/>
      <w:pPr>
        <w:ind w:left="1899" w:hanging="180"/>
      </w:pPr>
    </w:lvl>
    <w:lvl w:ilvl="3" w:tplc="040C000F" w:tentative="1">
      <w:start w:val="1"/>
      <w:numFmt w:val="decimal"/>
      <w:lvlText w:val="%4."/>
      <w:lvlJc w:val="left"/>
      <w:pPr>
        <w:ind w:left="2619" w:hanging="360"/>
      </w:pPr>
    </w:lvl>
    <w:lvl w:ilvl="4" w:tplc="040C0019" w:tentative="1">
      <w:start w:val="1"/>
      <w:numFmt w:val="lowerLetter"/>
      <w:lvlText w:val="%5."/>
      <w:lvlJc w:val="left"/>
      <w:pPr>
        <w:ind w:left="3339" w:hanging="360"/>
      </w:pPr>
    </w:lvl>
    <w:lvl w:ilvl="5" w:tplc="040C001B" w:tentative="1">
      <w:start w:val="1"/>
      <w:numFmt w:val="lowerRoman"/>
      <w:lvlText w:val="%6."/>
      <w:lvlJc w:val="right"/>
      <w:pPr>
        <w:ind w:left="4059" w:hanging="180"/>
      </w:pPr>
    </w:lvl>
    <w:lvl w:ilvl="6" w:tplc="040C000F" w:tentative="1">
      <w:start w:val="1"/>
      <w:numFmt w:val="decimal"/>
      <w:lvlText w:val="%7."/>
      <w:lvlJc w:val="left"/>
      <w:pPr>
        <w:ind w:left="4779" w:hanging="360"/>
      </w:pPr>
    </w:lvl>
    <w:lvl w:ilvl="7" w:tplc="040C0019" w:tentative="1">
      <w:start w:val="1"/>
      <w:numFmt w:val="lowerLetter"/>
      <w:lvlText w:val="%8."/>
      <w:lvlJc w:val="left"/>
      <w:pPr>
        <w:ind w:left="5499" w:hanging="360"/>
      </w:pPr>
    </w:lvl>
    <w:lvl w:ilvl="8" w:tplc="040C001B" w:tentative="1">
      <w:start w:val="1"/>
      <w:numFmt w:val="lowerRoman"/>
      <w:lvlText w:val="%9."/>
      <w:lvlJc w:val="right"/>
      <w:pPr>
        <w:ind w:left="6219" w:hanging="180"/>
      </w:pPr>
    </w:lvl>
  </w:abstractNum>
  <w:abstractNum w:abstractNumId="18">
    <w:nsid w:val="32216C5F"/>
    <w:multiLevelType w:val="hybridMultilevel"/>
    <w:tmpl w:val="5A42185E"/>
    <w:lvl w:ilvl="0" w:tplc="0E7E5E72">
      <w:start w:val="1"/>
      <w:numFmt w:val="lowerLetter"/>
      <w:lvlText w:val="%1)"/>
      <w:lvlJc w:val="left"/>
      <w:pPr>
        <w:ind w:left="519" w:hanging="360"/>
      </w:pPr>
      <w:rPr>
        <w:rFonts w:hint="default"/>
      </w:rPr>
    </w:lvl>
    <w:lvl w:ilvl="1" w:tplc="E3EC7A4A">
      <w:start w:val="1"/>
      <w:numFmt w:val="lowerRoman"/>
      <w:lvlText w:val="%2)"/>
      <w:lvlJc w:val="left"/>
      <w:pPr>
        <w:ind w:left="1599" w:hanging="720"/>
      </w:pPr>
      <w:rPr>
        <w:rFonts w:hint="default"/>
      </w:rPr>
    </w:lvl>
    <w:lvl w:ilvl="2" w:tplc="040C001B" w:tentative="1">
      <w:start w:val="1"/>
      <w:numFmt w:val="lowerRoman"/>
      <w:lvlText w:val="%3."/>
      <w:lvlJc w:val="right"/>
      <w:pPr>
        <w:ind w:left="1959" w:hanging="180"/>
      </w:pPr>
    </w:lvl>
    <w:lvl w:ilvl="3" w:tplc="040C000F" w:tentative="1">
      <w:start w:val="1"/>
      <w:numFmt w:val="decimal"/>
      <w:lvlText w:val="%4."/>
      <w:lvlJc w:val="left"/>
      <w:pPr>
        <w:ind w:left="2679" w:hanging="360"/>
      </w:pPr>
    </w:lvl>
    <w:lvl w:ilvl="4" w:tplc="040C0019" w:tentative="1">
      <w:start w:val="1"/>
      <w:numFmt w:val="lowerLetter"/>
      <w:lvlText w:val="%5."/>
      <w:lvlJc w:val="left"/>
      <w:pPr>
        <w:ind w:left="3399" w:hanging="360"/>
      </w:pPr>
    </w:lvl>
    <w:lvl w:ilvl="5" w:tplc="040C001B" w:tentative="1">
      <w:start w:val="1"/>
      <w:numFmt w:val="lowerRoman"/>
      <w:lvlText w:val="%6."/>
      <w:lvlJc w:val="right"/>
      <w:pPr>
        <w:ind w:left="4119" w:hanging="180"/>
      </w:pPr>
    </w:lvl>
    <w:lvl w:ilvl="6" w:tplc="040C000F" w:tentative="1">
      <w:start w:val="1"/>
      <w:numFmt w:val="decimal"/>
      <w:lvlText w:val="%7."/>
      <w:lvlJc w:val="left"/>
      <w:pPr>
        <w:ind w:left="4839" w:hanging="360"/>
      </w:pPr>
    </w:lvl>
    <w:lvl w:ilvl="7" w:tplc="040C0019" w:tentative="1">
      <w:start w:val="1"/>
      <w:numFmt w:val="lowerLetter"/>
      <w:lvlText w:val="%8."/>
      <w:lvlJc w:val="left"/>
      <w:pPr>
        <w:ind w:left="5559" w:hanging="360"/>
      </w:pPr>
    </w:lvl>
    <w:lvl w:ilvl="8" w:tplc="040C001B" w:tentative="1">
      <w:start w:val="1"/>
      <w:numFmt w:val="lowerRoman"/>
      <w:lvlText w:val="%9."/>
      <w:lvlJc w:val="right"/>
      <w:pPr>
        <w:ind w:left="6279" w:hanging="180"/>
      </w:pPr>
    </w:lvl>
  </w:abstractNum>
  <w:abstractNum w:abstractNumId="19">
    <w:nsid w:val="33267E24"/>
    <w:multiLevelType w:val="hybridMultilevel"/>
    <w:tmpl w:val="DD0EE2E8"/>
    <w:lvl w:ilvl="0" w:tplc="040C0017">
      <w:start w:val="1"/>
      <w:numFmt w:val="lowerLetter"/>
      <w:lvlText w:val="%1)"/>
      <w:lvlJc w:val="left"/>
      <w:pPr>
        <w:ind w:left="879" w:hanging="360"/>
      </w:pPr>
      <w:rPr>
        <w:rFonts w:hint="default"/>
      </w:rPr>
    </w:lvl>
    <w:lvl w:ilvl="1" w:tplc="040C0019" w:tentative="1">
      <w:start w:val="1"/>
      <w:numFmt w:val="lowerLetter"/>
      <w:lvlText w:val="%2."/>
      <w:lvlJc w:val="left"/>
      <w:pPr>
        <w:ind w:left="1599" w:hanging="360"/>
      </w:pPr>
    </w:lvl>
    <w:lvl w:ilvl="2" w:tplc="040C001B" w:tentative="1">
      <w:start w:val="1"/>
      <w:numFmt w:val="lowerRoman"/>
      <w:lvlText w:val="%3."/>
      <w:lvlJc w:val="right"/>
      <w:pPr>
        <w:ind w:left="2319" w:hanging="180"/>
      </w:pPr>
    </w:lvl>
    <w:lvl w:ilvl="3" w:tplc="040C000F" w:tentative="1">
      <w:start w:val="1"/>
      <w:numFmt w:val="decimal"/>
      <w:lvlText w:val="%4."/>
      <w:lvlJc w:val="left"/>
      <w:pPr>
        <w:ind w:left="3039" w:hanging="360"/>
      </w:pPr>
    </w:lvl>
    <w:lvl w:ilvl="4" w:tplc="040C0019" w:tentative="1">
      <w:start w:val="1"/>
      <w:numFmt w:val="lowerLetter"/>
      <w:lvlText w:val="%5."/>
      <w:lvlJc w:val="left"/>
      <w:pPr>
        <w:ind w:left="3759" w:hanging="360"/>
      </w:pPr>
    </w:lvl>
    <w:lvl w:ilvl="5" w:tplc="040C001B" w:tentative="1">
      <w:start w:val="1"/>
      <w:numFmt w:val="lowerRoman"/>
      <w:lvlText w:val="%6."/>
      <w:lvlJc w:val="right"/>
      <w:pPr>
        <w:ind w:left="4479" w:hanging="180"/>
      </w:pPr>
    </w:lvl>
    <w:lvl w:ilvl="6" w:tplc="040C000F" w:tentative="1">
      <w:start w:val="1"/>
      <w:numFmt w:val="decimal"/>
      <w:lvlText w:val="%7."/>
      <w:lvlJc w:val="left"/>
      <w:pPr>
        <w:ind w:left="5199" w:hanging="360"/>
      </w:pPr>
    </w:lvl>
    <w:lvl w:ilvl="7" w:tplc="040C0019" w:tentative="1">
      <w:start w:val="1"/>
      <w:numFmt w:val="lowerLetter"/>
      <w:lvlText w:val="%8."/>
      <w:lvlJc w:val="left"/>
      <w:pPr>
        <w:ind w:left="5919" w:hanging="360"/>
      </w:pPr>
    </w:lvl>
    <w:lvl w:ilvl="8" w:tplc="040C001B" w:tentative="1">
      <w:start w:val="1"/>
      <w:numFmt w:val="lowerRoman"/>
      <w:lvlText w:val="%9."/>
      <w:lvlJc w:val="right"/>
      <w:pPr>
        <w:ind w:left="6639" w:hanging="180"/>
      </w:pPr>
    </w:lvl>
  </w:abstractNum>
  <w:abstractNum w:abstractNumId="20">
    <w:nsid w:val="3775433C"/>
    <w:multiLevelType w:val="hybridMultilevel"/>
    <w:tmpl w:val="3C32DB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89F6531"/>
    <w:multiLevelType w:val="hybridMultilevel"/>
    <w:tmpl w:val="A378D0DC"/>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3B3B0022"/>
    <w:multiLevelType w:val="hybridMultilevel"/>
    <w:tmpl w:val="9C480F64"/>
    <w:lvl w:ilvl="0" w:tplc="A4F25F82">
      <w:start w:val="1"/>
      <w:numFmt w:val="lowerRoman"/>
      <w:lvlText w:val="%1)"/>
      <w:lvlJc w:val="left"/>
      <w:pPr>
        <w:ind w:left="1741" w:hanging="720"/>
      </w:pPr>
      <w:rPr>
        <w:rFonts w:hint="default"/>
      </w:rPr>
    </w:lvl>
    <w:lvl w:ilvl="1" w:tplc="040C0019" w:tentative="1">
      <w:start w:val="1"/>
      <w:numFmt w:val="lowerLetter"/>
      <w:lvlText w:val="%2."/>
      <w:lvlJc w:val="left"/>
      <w:pPr>
        <w:ind w:left="2101" w:hanging="360"/>
      </w:pPr>
    </w:lvl>
    <w:lvl w:ilvl="2" w:tplc="040C001B" w:tentative="1">
      <w:start w:val="1"/>
      <w:numFmt w:val="lowerRoman"/>
      <w:lvlText w:val="%3."/>
      <w:lvlJc w:val="right"/>
      <w:pPr>
        <w:ind w:left="2821" w:hanging="180"/>
      </w:pPr>
    </w:lvl>
    <w:lvl w:ilvl="3" w:tplc="040C000F" w:tentative="1">
      <w:start w:val="1"/>
      <w:numFmt w:val="decimal"/>
      <w:lvlText w:val="%4."/>
      <w:lvlJc w:val="left"/>
      <w:pPr>
        <w:ind w:left="3541" w:hanging="360"/>
      </w:pPr>
    </w:lvl>
    <w:lvl w:ilvl="4" w:tplc="040C0019" w:tentative="1">
      <w:start w:val="1"/>
      <w:numFmt w:val="lowerLetter"/>
      <w:lvlText w:val="%5."/>
      <w:lvlJc w:val="left"/>
      <w:pPr>
        <w:ind w:left="4261" w:hanging="360"/>
      </w:pPr>
    </w:lvl>
    <w:lvl w:ilvl="5" w:tplc="040C001B" w:tentative="1">
      <w:start w:val="1"/>
      <w:numFmt w:val="lowerRoman"/>
      <w:lvlText w:val="%6."/>
      <w:lvlJc w:val="right"/>
      <w:pPr>
        <w:ind w:left="4981" w:hanging="180"/>
      </w:pPr>
    </w:lvl>
    <w:lvl w:ilvl="6" w:tplc="040C000F" w:tentative="1">
      <w:start w:val="1"/>
      <w:numFmt w:val="decimal"/>
      <w:lvlText w:val="%7."/>
      <w:lvlJc w:val="left"/>
      <w:pPr>
        <w:ind w:left="5701" w:hanging="360"/>
      </w:pPr>
    </w:lvl>
    <w:lvl w:ilvl="7" w:tplc="040C0019" w:tentative="1">
      <w:start w:val="1"/>
      <w:numFmt w:val="lowerLetter"/>
      <w:lvlText w:val="%8."/>
      <w:lvlJc w:val="left"/>
      <w:pPr>
        <w:ind w:left="6421" w:hanging="360"/>
      </w:pPr>
    </w:lvl>
    <w:lvl w:ilvl="8" w:tplc="040C001B" w:tentative="1">
      <w:start w:val="1"/>
      <w:numFmt w:val="lowerRoman"/>
      <w:lvlText w:val="%9."/>
      <w:lvlJc w:val="right"/>
      <w:pPr>
        <w:ind w:left="7141" w:hanging="180"/>
      </w:pPr>
    </w:lvl>
  </w:abstractNum>
  <w:abstractNum w:abstractNumId="23">
    <w:nsid w:val="3FD45BA0"/>
    <w:multiLevelType w:val="hybridMultilevel"/>
    <w:tmpl w:val="7982CB4E"/>
    <w:lvl w:ilvl="0" w:tplc="2E26CE5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3FFD1BE6"/>
    <w:multiLevelType w:val="hybridMultilevel"/>
    <w:tmpl w:val="55B0AF44"/>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nsid w:val="43C10ACF"/>
    <w:multiLevelType w:val="hybridMultilevel"/>
    <w:tmpl w:val="4B0C93B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B292132"/>
    <w:multiLevelType w:val="hybridMultilevel"/>
    <w:tmpl w:val="E7BCB582"/>
    <w:lvl w:ilvl="0" w:tplc="BB00A6F0">
      <w:start w:val="1"/>
      <w:numFmt w:val="lowerRoman"/>
      <w:lvlText w:val="(%1)"/>
      <w:lvlJc w:val="left"/>
      <w:pPr>
        <w:ind w:left="1140" w:hanging="720"/>
      </w:pPr>
      <w:rPr>
        <w:rFonts w:hint="default"/>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27">
    <w:nsid w:val="4D57525B"/>
    <w:multiLevelType w:val="hybridMultilevel"/>
    <w:tmpl w:val="E7EE5394"/>
    <w:lvl w:ilvl="0" w:tplc="040C0001">
      <w:start w:val="1"/>
      <w:numFmt w:val="bullet"/>
      <w:lvlText w:val=""/>
      <w:lvlJc w:val="left"/>
      <w:pPr>
        <w:tabs>
          <w:tab w:val="num" w:pos="720"/>
        </w:tabs>
        <w:ind w:left="720" w:hanging="360"/>
      </w:pPr>
      <w:rPr>
        <w:rFonts w:ascii="Symbol" w:hAnsi="Symbol" w:hint="default"/>
      </w:rPr>
    </w:lvl>
    <w:lvl w:ilvl="1" w:tplc="DDC68020">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545C1055"/>
    <w:multiLevelType w:val="hybridMultilevel"/>
    <w:tmpl w:val="9FE21AD2"/>
    <w:lvl w:ilvl="0" w:tplc="1510529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49D4AB7"/>
    <w:multiLevelType w:val="hybridMultilevel"/>
    <w:tmpl w:val="0DEC7D38"/>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30">
    <w:nsid w:val="5ABF212E"/>
    <w:multiLevelType w:val="hybridMultilevel"/>
    <w:tmpl w:val="C07CEE72"/>
    <w:lvl w:ilvl="0" w:tplc="1510529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5AC45DD6"/>
    <w:multiLevelType w:val="hybridMultilevel"/>
    <w:tmpl w:val="24E032F8"/>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5D432AB5"/>
    <w:multiLevelType w:val="hybridMultilevel"/>
    <w:tmpl w:val="39B094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609F6CF9"/>
    <w:multiLevelType w:val="hybridMultilevel"/>
    <w:tmpl w:val="270A2582"/>
    <w:lvl w:ilvl="0" w:tplc="830CE2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624C4BEA"/>
    <w:multiLevelType w:val="hybridMultilevel"/>
    <w:tmpl w:val="4202A532"/>
    <w:lvl w:ilvl="0" w:tplc="0E7E5E72">
      <w:start w:val="1"/>
      <w:numFmt w:val="lowerLetter"/>
      <w:lvlText w:val="%1)"/>
      <w:lvlJc w:val="left"/>
      <w:pPr>
        <w:ind w:left="519" w:hanging="360"/>
      </w:pPr>
      <w:rPr>
        <w:rFonts w:hint="default"/>
      </w:rPr>
    </w:lvl>
    <w:lvl w:ilvl="1" w:tplc="040C0017">
      <w:start w:val="1"/>
      <w:numFmt w:val="lowerLetter"/>
      <w:lvlText w:val="%2)"/>
      <w:lvlJc w:val="left"/>
      <w:pPr>
        <w:ind w:left="1599" w:hanging="720"/>
      </w:pPr>
      <w:rPr>
        <w:rFonts w:hint="default"/>
      </w:rPr>
    </w:lvl>
    <w:lvl w:ilvl="2" w:tplc="040C001B" w:tentative="1">
      <w:start w:val="1"/>
      <w:numFmt w:val="lowerRoman"/>
      <w:lvlText w:val="%3."/>
      <w:lvlJc w:val="right"/>
      <w:pPr>
        <w:ind w:left="1959" w:hanging="180"/>
      </w:pPr>
    </w:lvl>
    <w:lvl w:ilvl="3" w:tplc="040C000F" w:tentative="1">
      <w:start w:val="1"/>
      <w:numFmt w:val="decimal"/>
      <w:lvlText w:val="%4."/>
      <w:lvlJc w:val="left"/>
      <w:pPr>
        <w:ind w:left="2679" w:hanging="360"/>
      </w:pPr>
    </w:lvl>
    <w:lvl w:ilvl="4" w:tplc="040C0019" w:tentative="1">
      <w:start w:val="1"/>
      <w:numFmt w:val="lowerLetter"/>
      <w:lvlText w:val="%5."/>
      <w:lvlJc w:val="left"/>
      <w:pPr>
        <w:ind w:left="3399" w:hanging="360"/>
      </w:pPr>
    </w:lvl>
    <w:lvl w:ilvl="5" w:tplc="040C001B" w:tentative="1">
      <w:start w:val="1"/>
      <w:numFmt w:val="lowerRoman"/>
      <w:lvlText w:val="%6."/>
      <w:lvlJc w:val="right"/>
      <w:pPr>
        <w:ind w:left="4119" w:hanging="180"/>
      </w:pPr>
    </w:lvl>
    <w:lvl w:ilvl="6" w:tplc="040C000F" w:tentative="1">
      <w:start w:val="1"/>
      <w:numFmt w:val="decimal"/>
      <w:lvlText w:val="%7."/>
      <w:lvlJc w:val="left"/>
      <w:pPr>
        <w:ind w:left="4839" w:hanging="360"/>
      </w:pPr>
    </w:lvl>
    <w:lvl w:ilvl="7" w:tplc="040C0019" w:tentative="1">
      <w:start w:val="1"/>
      <w:numFmt w:val="lowerLetter"/>
      <w:lvlText w:val="%8."/>
      <w:lvlJc w:val="left"/>
      <w:pPr>
        <w:ind w:left="5559" w:hanging="360"/>
      </w:pPr>
    </w:lvl>
    <w:lvl w:ilvl="8" w:tplc="040C001B" w:tentative="1">
      <w:start w:val="1"/>
      <w:numFmt w:val="lowerRoman"/>
      <w:lvlText w:val="%9."/>
      <w:lvlJc w:val="right"/>
      <w:pPr>
        <w:ind w:left="6279" w:hanging="180"/>
      </w:pPr>
    </w:lvl>
  </w:abstractNum>
  <w:abstractNum w:abstractNumId="35">
    <w:nsid w:val="641716BC"/>
    <w:multiLevelType w:val="hybridMultilevel"/>
    <w:tmpl w:val="98AC8218"/>
    <w:lvl w:ilvl="0" w:tplc="040C000B">
      <w:start w:val="1"/>
      <w:numFmt w:val="bullet"/>
      <w:lvlText w:val=""/>
      <w:lvlJc w:val="left"/>
      <w:pPr>
        <w:ind w:left="2138" w:hanging="360"/>
      </w:pPr>
      <w:rPr>
        <w:rFonts w:ascii="Wingdings" w:hAnsi="Wingdings"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36">
    <w:nsid w:val="68444495"/>
    <w:multiLevelType w:val="hybridMultilevel"/>
    <w:tmpl w:val="16D68C74"/>
    <w:lvl w:ilvl="0" w:tplc="E8F0BD8E">
      <w:start w:val="1"/>
      <w:numFmt w:val="decimal"/>
      <w:lvlText w:val="(%1)"/>
      <w:lvlJc w:val="left"/>
      <w:pPr>
        <w:tabs>
          <w:tab w:val="num" w:pos="720"/>
        </w:tabs>
        <w:ind w:left="720" w:hanging="360"/>
      </w:pPr>
      <w:rPr>
        <w:rFonts w:hint="default"/>
        <w:b/>
        <w:vertAlign w:val="superscrip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7">
    <w:nsid w:val="686C4159"/>
    <w:multiLevelType w:val="hybridMultilevel"/>
    <w:tmpl w:val="19EAA582"/>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6F5A0F54"/>
    <w:multiLevelType w:val="hybridMultilevel"/>
    <w:tmpl w:val="7116D3A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nsid w:val="73C223FD"/>
    <w:multiLevelType w:val="hybridMultilevel"/>
    <w:tmpl w:val="CE3429C6"/>
    <w:lvl w:ilvl="0" w:tplc="30964BF8">
      <w:start w:val="1"/>
      <w:numFmt w:val="bullet"/>
      <w:lvlText w:val=""/>
      <w:lvlPicBulletId w:val="0"/>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nsid w:val="7551028D"/>
    <w:multiLevelType w:val="hybridMultilevel"/>
    <w:tmpl w:val="F3CA4972"/>
    <w:lvl w:ilvl="0" w:tplc="99F25394">
      <w:start w:val="2"/>
      <w:numFmt w:val="lowerLetter"/>
      <w:lvlText w:val="%1)"/>
      <w:lvlJc w:val="left"/>
      <w:pPr>
        <w:ind w:left="1599"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75FF039C"/>
    <w:multiLevelType w:val="hybridMultilevel"/>
    <w:tmpl w:val="616CCA84"/>
    <w:lvl w:ilvl="0" w:tplc="040C0001">
      <w:start w:val="1"/>
      <w:numFmt w:val="bullet"/>
      <w:lvlText w:val=""/>
      <w:lvlJc w:val="left"/>
      <w:pPr>
        <w:ind w:left="1369"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8AD4E30"/>
    <w:multiLevelType w:val="hybridMultilevel"/>
    <w:tmpl w:val="8EC2454E"/>
    <w:lvl w:ilvl="0" w:tplc="2D161D5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7A5449AA"/>
    <w:multiLevelType w:val="hybridMultilevel"/>
    <w:tmpl w:val="AE486E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F4A1F78"/>
    <w:multiLevelType w:val="hybridMultilevel"/>
    <w:tmpl w:val="DAD0FDAE"/>
    <w:lvl w:ilvl="0" w:tplc="30964BF8">
      <w:start w:val="1"/>
      <w:numFmt w:val="bullet"/>
      <w:lvlText w:val=""/>
      <w:lvlPicBulletId w:val="0"/>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43"/>
  </w:num>
  <w:num w:numId="4">
    <w:abstractNumId w:val="0"/>
  </w:num>
  <w:num w:numId="5">
    <w:abstractNumId w:val="21"/>
  </w:num>
  <w:num w:numId="6">
    <w:abstractNumId w:val="10"/>
  </w:num>
  <w:num w:numId="7">
    <w:abstractNumId w:val="31"/>
  </w:num>
  <w:num w:numId="8">
    <w:abstractNumId w:val="37"/>
  </w:num>
  <w:num w:numId="9">
    <w:abstractNumId w:val="2"/>
  </w:num>
  <w:num w:numId="10">
    <w:abstractNumId w:val="38"/>
  </w:num>
  <w:num w:numId="11">
    <w:abstractNumId w:val="27"/>
  </w:num>
  <w:num w:numId="12">
    <w:abstractNumId w:val="41"/>
  </w:num>
  <w:num w:numId="13">
    <w:abstractNumId w:val="15"/>
  </w:num>
  <w:num w:numId="14">
    <w:abstractNumId w:val="24"/>
  </w:num>
  <w:num w:numId="15">
    <w:abstractNumId w:val="8"/>
  </w:num>
  <w:num w:numId="16">
    <w:abstractNumId w:val="5"/>
  </w:num>
  <w:num w:numId="17">
    <w:abstractNumId w:val="36"/>
  </w:num>
  <w:num w:numId="18">
    <w:abstractNumId w:val="39"/>
  </w:num>
  <w:num w:numId="19">
    <w:abstractNumId w:val="44"/>
  </w:num>
  <w:num w:numId="20">
    <w:abstractNumId w:val="23"/>
  </w:num>
  <w:num w:numId="21">
    <w:abstractNumId w:val="25"/>
  </w:num>
  <w:num w:numId="22">
    <w:abstractNumId w:val="11"/>
  </w:num>
  <w:num w:numId="23">
    <w:abstractNumId w:val="16"/>
  </w:num>
  <w:num w:numId="24">
    <w:abstractNumId w:val="29"/>
  </w:num>
  <w:num w:numId="25">
    <w:abstractNumId w:val="7"/>
  </w:num>
  <w:num w:numId="26">
    <w:abstractNumId w:val="20"/>
  </w:num>
  <w:num w:numId="27">
    <w:abstractNumId w:val="35"/>
  </w:num>
  <w:num w:numId="28">
    <w:abstractNumId w:val="14"/>
  </w:num>
  <w:num w:numId="29">
    <w:abstractNumId w:val="32"/>
  </w:num>
  <w:num w:numId="30">
    <w:abstractNumId w:val="13"/>
  </w:num>
  <w:num w:numId="31">
    <w:abstractNumId w:val="42"/>
  </w:num>
  <w:num w:numId="32">
    <w:abstractNumId w:val="22"/>
  </w:num>
  <w:num w:numId="33">
    <w:abstractNumId w:val="17"/>
  </w:num>
  <w:num w:numId="34">
    <w:abstractNumId w:val="12"/>
  </w:num>
  <w:num w:numId="35">
    <w:abstractNumId w:val="18"/>
  </w:num>
  <w:num w:numId="36">
    <w:abstractNumId w:val="34"/>
  </w:num>
  <w:num w:numId="37">
    <w:abstractNumId w:val="40"/>
  </w:num>
  <w:num w:numId="38">
    <w:abstractNumId w:val="4"/>
  </w:num>
  <w:num w:numId="39">
    <w:abstractNumId w:val="3"/>
  </w:num>
  <w:num w:numId="40">
    <w:abstractNumId w:val="19"/>
  </w:num>
  <w:num w:numId="41">
    <w:abstractNumId w:val="28"/>
  </w:num>
  <w:num w:numId="42">
    <w:abstractNumId w:val="30"/>
  </w:num>
  <w:num w:numId="43">
    <w:abstractNumId w:val="26"/>
  </w:num>
  <w:num w:numId="44">
    <w:abstractNumId w:val="9"/>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89"/>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2"/>
  </w:compat>
  <w:rsids>
    <w:rsidRoot w:val="003D3C52"/>
    <w:rsid w:val="00004859"/>
    <w:rsid w:val="00005293"/>
    <w:rsid w:val="00006EA6"/>
    <w:rsid w:val="00012359"/>
    <w:rsid w:val="000138DD"/>
    <w:rsid w:val="00015CDA"/>
    <w:rsid w:val="00015FB1"/>
    <w:rsid w:val="00020E32"/>
    <w:rsid w:val="000211D6"/>
    <w:rsid w:val="00022693"/>
    <w:rsid w:val="00024DA4"/>
    <w:rsid w:val="000253D1"/>
    <w:rsid w:val="00026D99"/>
    <w:rsid w:val="0003156A"/>
    <w:rsid w:val="000353DB"/>
    <w:rsid w:val="00035C50"/>
    <w:rsid w:val="00036D8F"/>
    <w:rsid w:val="00040A08"/>
    <w:rsid w:val="00040F14"/>
    <w:rsid w:val="000513D1"/>
    <w:rsid w:val="00053736"/>
    <w:rsid w:val="000604C8"/>
    <w:rsid w:val="000708C2"/>
    <w:rsid w:val="00070D10"/>
    <w:rsid w:val="000735A8"/>
    <w:rsid w:val="00073DA3"/>
    <w:rsid w:val="00077A06"/>
    <w:rsid w:val="00081782"/>
    <w:rsid w:val="00081CAE"/>
    <w:rsid w:val="00082460"/>
    <w:rsid w:val="0008744D"/>
    <w:rsid w:val="000A052C"/>
    <w:rsid w:val="000A0945"/>
    <w:rsid w:val="000A64C8"/>
    <w:rsid w:val="000B1E95"/>
    <w:rsid w:val="000B2F75"/>
    <w:rsid w:val="000B6850"/>
    <w:rsid w:val="000B771A"/>
    <w:rsid w:val="000C097E"/>
    <w:rsid w:val="000C26DD"/>
    <w:rsid w:val="000C4C15"/>
    <w:rsid w:val="000C59E0"/>
    <w:rsid w:val="000D0F09"/>
    <w:rsid w:val="000D19EE"/>
    <w:rsid w:val="000E190D"/>
    <w:rsid w:val="000E4668"/>
    <w:rsid w:val="000F0337"/>
    <w:rsid w:val="000F261F"/>
    <w:rsid w:val="000F44C8"/>
    <w:rsid w:val="000F5C35"/>
    <w:rsid w:val="00101EF2"/>
    <w:rsid w:val="00102A66"/>
    <w:rsid w:val="00105182"/>
    <w:rsid w:val="00111E65"/>
    <w:rsid w:val="001129C0"/>
    <w:rsid w:val="00116B19"/>
    <w:rsid w:val="001172DD"/>
    <w:rsid w:val="001247C6"/>
    <w:rsid w:val="00126333"/>
    <w:rsid w:val="00131EBF"/>
    <w:rsid w:val="00134E65"/>
    <w:rsid w:val="00135465"/>
    <w:rsid w:val="0014151D"/>
    <w:rsid w:val="00143373"/>
    <w:rsid w:val="00143AA8"/>
    <w:rsid w:val="00144D61"/>
    <w:rsid w:val="0014651F"/>
    <w:rsid w:val="00150380"/>
    <w:rsid w:val="00150382"/>
    <w:rsid w:val="001526E5"/>
    <w:rsid w:val="0015412B"/>
    <w:rsid w:val="00155A93"/>
    <w:rsid w:val="00161536"/>
    <w:rsid w:val="001620E3"/>
    <w:rsid w:val="00162BF2"/>
    <w:rsid w:val="00165AA7"/>
    <w:rsid w:val="00165F8D"/>
    <w:rsid w:val="00170E8E"/>
    <w:rsid w:val="00170FB2"/>
    <w:rsid w:val="00175E0D"/>
    <w:rsid w:val="0018070E"/>
    <w:rsid w:val="0018201A"/>
    <w:rsid w:val="0018464B"/>
    <w:rsid w:val="00185FBB"/>
    <w:rsid w:val="001865CA"/>
    <w:rsid w:val="001902FF"/>
    <w:rsid w:val="00190555"/>
    <w:rsid w:val="001908CF"/>
    <w:rsid w:val="00192393"/>
    <w:rsid w:val="00193EC0"/>
    <w:rsid w:val="001958B8"/>
    <w:rsid w:val="00196FD3"/>
    <w:rsid w:val="001A28B2"/>
    <w:rsid w:val="001A2F00"/>
    <w:rsid w:val="001A5A84"/>
    <w:rsid w:val="001A700F"/>
    <w:rsid w:val="001B24D0"/>
    <w:rsid w:val="001B44B6"/>
    <w:rsid w:val="001B48E3"/>
    <w:rsid w:val="001B4931"/>
    <w:rsid w:val="001B5397"/>
    <w:rsid w:val="001B7156"/>
    <w:rsid w:val="001C6C94"/>
    <w:rsid w:val="001D0486"/>
    <w:rsid w:val="001D1A5A"/>
    <w:rsid w:val="001E512D"/>
    <w:rsid w:val="001F1FE6"/>
    <w:rsid w:val="001F544F"/>
    <w:rsid w:val="001F7152"/>
    <w:rsid w:val="001F7EF0"/>
    <w:rsid w:val="00201B37"/>
    <w:rsid w:val="00204B01"/>
    <w:rsid w:val="00204DD5"/>
    <w:rsid w:val="00206122"/>
    <w:rsid w:val="002062A3"/>
    <w:rsid w:val="00213573"/>
    <w:rsid w:val="00215999"/>
    <w:rsid w:val="00217141"/>
    <w:rsid w:val="002223B0"/>
    <w:rsid w:val="00223F89"/>
    <w:rsid w:val="002243C2"/>
    <w:rsid w:val="0022695B"/>
    <w:rsid w:val="0022746F"/>
    <w:rsid w:val="002325B2"/>
    <w:rsid w:val="00266321"/>
    <w:rsid w:val="00267968"/>
    <w:rsid w:val="002703C3"/>
    <w:rsid w:val="002740AB"/>
    <w:rsid w:val="002803B2"/>
    <w:rsid w:val="00281E53"/>
    <w:rsid w:val="00281F17"/>
    <w:rsid w:val="00282CDA"/>
    <w:rsid w:val="00284050"/>
    <w:rsid w:val="00287CCC"/>
    <w:rsid w:val="00292125"/>
    <w:rsid w:val="0029268A"/>
    <w:rsid w:val="002A0BC3"/>
    <w:rsid w:val="002A2ADF"/>
    <w:rsid w:val="002A34C2"/>
    <w:rsid w:val="002A62F3"/>
    <w:rsid w:val="002A7F0F"/>
    <w:rsid w:val="002B1ECF"/>
    <w:rsid w:val="002B1F9C"/>
    <w:rsid w:val="002B4778"/>
    <w:rsid w:val="002C0409"/>
    <w:rsid w:val="002C609D"/>
    <w:rsid w:val="002C7010"/>
    <w:rsid w:val="002C7406"/>
    <w:rsid w:val="002C7512"/>
    <w:rsid w:val="002D0179"/>
    <w:rsid w:val="002D1706"/>
    <w:rsid w:val="002D4C67"/>
    <w:rsid w:val="002D5966"/>
    <w:rsid w:val="002E0F16"/>
    <w:rsid w:val="002E3077"/>
    <w:rsid w:val="002E39CB"/>
    <w:rsid w:val="002E3C71"/>
    <w:rsid w:val="002E552E"/>
    <w:rsid w:val="002E6809"/>
    <w:rsid w:val="003015D8"/>
    <w:rsid w:val="00301E15"/>
    <w:rsid w:val="00302551"/>
    <w:rsid w:val="00302EB9"/>
    <w:rsid w:val="00303177"/>
    <w:rsid w:val="00305781"/>
    <w:rsid w:val="00307859"/>
    <w:rsid w:val="00310FE0"/>
    <w:rsid w:val="0031304B"/>
    <w:rsid w:val="00313C53"/>
    <w:rsid w:val="00321DC2"/>
    <w:rsid w:val="00322743"/>
    <w:rsid w:val="00324D90"/>
    <w:rsid w:val="0032673F"/>
    <w:rsid w:val="00326967"/>
    <w:rsid w:val="00326DB8"/>
    <w:rsid w:val="00331578"/>
    <w:rsid w:val="00332B62"/>
    <w:rsid w:val="0033432F"/>
    <w:rsid w:val="00337854"/>
    <w:rsid w:val="00344F36"/>
    <w:rsid w:val="003526CF"/>
    <w:rsid w:val="0035283F"/>
    <w:rsid w:val="00353B88"/>
    <w:rsid w:val="0035625C"/>
    <w:rsid w:val="00357BFB"/>
    <w:rsid w:val="00364008"/>
    <w:rsid w:val="00365B40"/>
    <w:rsid w:val="00371929"/>
    <w:rsid w:val="003737F0"/>
    <w:rsid w:val="00375B36"/>
    <w:rsid w:val="00391EC7"/>
    <w:rsid w:val="0039359B"/>
    <w:rsid w:val="00393CED"/>
    <w:rsid w:val="00396020"/>
    <w:rsid w:val="00396855"/>
    <w:rsid w:val="003972E9"/>
    <w:rsid w:val="003A4501"/>
    <w:rsid w:val="003A49B3"/>
    <w:rsid w:val="003A590E"/>
    <w:rsid w:val="003B0F57"/>
    <w:rsid w:val="003B1277"/>
    <w:rsid w:val="003B1C0F"/>
    <w:rsid w:val="003B20D2"/>
    <w:rsid w:val="003B2A9E"/>
    <w:rsid w:val="003B3519"/>
    <w:rsid w:val="003B3D55"/>
    <w:rsid w:val="003B3E7E"/>
    <w:rsid w:val="003B4897"/>
    <w:rsid w:val="003C446D"/>
    <w:rsid w:val="003C5417"/>
    <w:rsid w:val="003C54F5"/>
    <w:rsid w:val="003C75A6"/>
    <w:rsid w:val="003D07DE"/>
    <w:rsid w:val="003D3730"/>
    <w:rsid w:val="003D3C52"/>
    <w:rsid w:val="003D5532"/>
    <w:rsid w:val="003E1ABC"/>
    <w:rsid w:val="003E24B6"/>
    <w:rsid w:val="003E661A"/>
    <w:rsid w:val="003F27ED"/>
    <w:rsid w:val="003F58B7"/>
    <w:rsid w:val="00401ABD"/>
    <w:rsid w:val="00402CF5"/>
    <w:rsid w:val="0040410E"/>
    <w:rsid w:val="004060BA"/>
    <w:rsid w:val="0041225F"/>
    <w:rsid w:val="004125CE"/>
    <w:rsid w:val="00416100"/>
    <w:rsid w:val="00421780"/>
    <w:rsid w:val="00422666"/>
    <w:rsid w:val="00423981"/>
    <w:rsid w:val="004241FB"/>
    <w:rsid w:val="00425D48"/>
    <w:rsid w:val="00427058"/>
    <w:rsid w:val="004278C1"/>
    <w:rsid w:val="0043053D"/>
    <w:rsid w:val="0043453C"/>
    <w:rsid w:val="004366EE"/>
    <w:rsid w:val="00437642"/>
    <w:rsid w:val="0044340E"/>
    <w:rsid w:val="00443636"/>
    <w:rsid w:val="00460063"/>
    <w:rsid w:val="0046101C"/>
    <w:rsid w:val="00461534"/>
    <w:rsid w:val="00471227"/>
    <w:rsid w:val="00472352"/>
    <w:rsid w:val="004727F6"/>
    <w:rsid w:val="004769EE"/>
    <w:rsid w:val="00480899"/>
    <w:rsid w:val="0048288F"/>
    <w:rsid w:val="004856FC"/>
    <w:rsid w:val="004859AC"/>
    <w:rsid w:val="00485F8B"/>
    <w:rsid w:val="00486AB0"/>
    <w:rsid w:val="00486F9B"/>
    <w:rsid w:val="004904E9"/>
    <w:rsid w:val="004929A1"/>
    <w:rsid w:val="00492A60"/>
    <w:rsid w:val="0049399B"/>
    <w:rsid w:val="00497268"/>
    <w:rsid w:val="00497C72"/>
    <w:rsid w:val="004A043D"/>
    <w:rsid w:val="004A23BA"/>
    <w:rsid w:val="004A432E"/>
    <w:rsid w:val="004A4749"/>
    <w:rsid w:val="004A75B9"/>
    <w:rsid w:val="004A78AA"/>
    <w:rsid w:val="004B1C2E"/>
    <w:rsid w:val="004B2B64"/>
    <w:rsid w:val="004B32FE"/>
    <w:rsid w:val="004C0F56"/>
    <w:rsid w:val="004C744E"/>
    <w:rsid w:val="004D2A1E"/>
    <w:rsid w:val="004D347D"/>
    <w:rsid w:val="004D4642"/>
    <w:rsid w:val="004E006F"/>
    <w:rsid w:val="004E2CAD"/>
    <w:rsid w:val="004F29A7"/>
    <w:rsid w:val="004F348E"/>
    <w:rsid w:val="005027F2"/>
    <w:rsid w:val="00512742"/>
    <w:rsid w:val="005127CF"/>
    <w:rsid w:val="00512DAF"/>
    <w:rsid w:val="00513401"/>
    <w:rsid w:val="005218A5"/>
    <w:rsid w:val="00525A1B"/>
    <w:rsid w:val="00533F65"/>
    <w:rsid w:val="00534903"/>
    <w:rsid w:val="005349DE"/>
    <w:rsid w:val="00542414"/>
    <w:rsid w:val="005441BA"/>
    <w:rsid w:val="005448E0"/>
    <w:rsid w:val="00552224"/>
    <w:rsid w:val="005527EA"/>
    <w:rsid w:val="0055281D"/>
    <w:rsid w:val="00553938"/>
    <w:rsid w:val="00560574"/>
    <w:rsid w:val="00560D62"/>
    <w:rsid w:val="0056111E"/>
    <w:rsid w:val="0056229C"/>
    <w:rsid w:val="00565F63"/>
    <w:rsid w:val="00567117"/>
    <w:rsid w:val="00570EBD"/>
    <w:rsid w:val="0057119F"/>
    <w:rsid w:val="00573117"/>
    <w:rsid w:val="005853D7"/>
    <w:rsid w:val="00592543"/>
    <w:rsid w:val="00592CE2"/>
    <w:rsid w:val="00596351"/>
    <w:rsid w:val="005A482D"/>
    <w:rsid w:val="005A4E1B"/>
    <w:rsid w:val="005A552E"/>
    <w:rsid w:val="005A71BB"/>
    <w:rsid w:val="005B4408"/>
    <w:rsid w:val="005B51B7"/>
    <w:rsid w:val="005C29E5"/>
    <w:rsid w:val="005C4C39"/>
    <w:rsid w:val="005D1DFF"/>
    <w:rsid w:val="005D2FB7"/>
    <w:rsid w:val="005E39B1"/>
    <w:rsid w:val="005E5EC4"/>
    <w:rsid w:val="005F0873"/>
    <w:rsid w:val="005F17AE"/>
    <w:rsid w:val="005F1924"/>
    <w:rsid w:val="005F43DE"/>
    <w:rsid w:val="005F46EB"/>
    <w:rsid w:val="005F6B31"/>
    <w:rsid w:val="0060128E"/>
    <w:rsid w:val="00601EC6"/>
    <w:rsid w:val="00603F26"/>
    <w:rsid w:val="00604F55"/>
    <w:rsid w:val="00613F0E"/>
    <w:rsid w:val="0061619F"/>
    <w:rsid w:val="00621C0C"/>
    <w:rsid w:val="006340A8"/>
    <w:rsid w:val="0063656E"/>
    <w:rsid w:val="00636FF1"/>
    <w:rsid w:val="00642CFC"/>
    <w:rsid w:val="00644F6A"/>
    <w:rsid w:val="00645ED5"/>
    <w:rsid w:val="00650F68"/>
    <w:rsid w:val="0065332A"/>
    <w:rsid w:val="00656754"/>
    <w:rsid w:val="00661AE3"/>
    <w:rsid w:val="006649C2"/>
    <w:rsid w:val="0066679B"/>
    <w:rsid w:val="00670400"/>
    <w:rsid w:val="00671089"/>
    <w:rsid w:val="0067174E"/>
    <w:rsid w:val="006729B9"/>
    <w:rsid w:val="00674C23"/>
    <w:rsid w:val="00676C31"/>
    <w:rsid w:val="006778D6"/>
    <w:rsid w:val="00677911"/>
    <w:rsid w:val="00681053"/>
    <w:rsid w:val="00691387"/>
    <w:rsid w:val="006A0186"/>
    <w:rsid w:val="006A47DE"/>
    <w:rsid w:val="006A52D7"/>
    <w:rsid w:val="006A7247"/>
    <w:rsid w:val="006A7C9E"/>
    <w:rsid w:val="006B65F6"/>
    <w:rsid w:val="006B69F1"/>
    <w:rsid w:val="006C71E3"/>
    <w:rsid w:val="006C7C1B"/>
    <w:rsid w:val="006D2757"/>
    <w:rsid w:val="006D5DE5"/>
    <w:rsid w:val="006D6745"/>
    <w:rsid w:val="006E1AD4"/>
    <w:rsid w:val="006E1F80"/>
    <w:rsid w:val="006E2608"/>
    <w:rsid w:val="006E4A11"/>
    <w:rsid w:val="006F0813"/>
    <w:rsid w:val="006F7C74"/>
    <w:rsid w:val="00702036"/>
    <w:rsid w:val="00705836"/>
    <w:rsid w:val="00706E8E"/>
    <w:rsid w:val="00710D56"/>
    <w:rsid w:val="00711886"/>
    <w:rsid w:val="00712988"/>
    <w:rsid w:val="00716722"/>
    <w:rsid w:val="007201E7"/>
    <w:rsid w:val="00720BD8"/>
    <w:rsid w:val="00720E05"/>
    <w:rsid w:val="00723214"/>
    <w:rsid w:val="00727BC0"/>
    <w:rsid w:val="0073093B"/>
    <w:rsid w:val="00732E54"/>
    <w:rsid w:val="00744194"/>
    <w:rsid w:val="00747411"/>
    <w:rsid w:val="00747BBD"/>
    <w:rsid w:val="00747D30"/>
    <w:rsid w:val="00751389"/>
    <w:rsid w:val="007540D2"/>
    <w:rsid w:val="0075449A"/>
    <w:rsid w:val="0075640C"/>
    <w:rsid w:val="0076183A"/>
    <w:rsid w:val="0076535D"/>
    <w:rsid w:val="00765984"/>
    <w:rsid w:val="00766EC7"/>
    <w:rsid w:val="00767307"/>
    <w:rsid w:val="0077247F"/>
    <w:rsid w:val="00780834"/>
    <w:rsid w:val="00782A7D"/>
    <w:rsid w:val="00783C90"/>
    <w:rsid w:val="00783E9F"/>
    <w:rsid w:val="007858B4"/>
    <w:rsid w:val="0078699E"/>
    <w:rsid w:val="00786B37"/>
    <w:rsid w:val="00787FF6"/>
    <w:rsid w:val="00790080"/>
    <w:rsid w:val="00790132"/>
    <w:rsid w:val="00796786"/>
    <w:rsid w:val="007A02A6"/>
    <w:rsid w:val="007A7A76"/>
    <w:rsid w:val="007B06BB"/>
    <w:rsid w:val="007B0C80"/>
    <w:rsid w:val="007B7349"/>
    <w:rsid w:val="007B7DD7"/>
    <w:rsid w:val="007C1A83"/>
    <w:rsid w:val="007C33C4"/>
    <w:rsid w:val="007C579D"/>
    <w:rsid w:val="007C6330"/>
    <w:rsid w:val="007D0865"/>
    <w:rsid w:val="007D282B"/>
    <w:rsid w:val="007D3108"/>
    <w:rsid w:val="007D34FE"/>
    <w:rsid w:val="007D68C7"/>
    <w:rsid w:val="007E000B"/>
    <w:rsid w:val="007E0546"/>
    <w:rsid w:val="007E52D3"/>
    <w:rsid w:val="007E5B59"/>
    <w:rsid w:val="007F2FEE"/>
    <w:rsid w:val="00800E42"/>
    <w:rsid w:val="00801C4D"/>
    <w:rsid w:val="0080295E"/>
    <w:rsid w:val="00802DFE"/>
    <w:rsid w:val="00804B46"/>
    <w:rsid w:val="00804EF1"/>
    <w:rsid w:val="00810C22"/>
    <w:rsid w:val="00822B7D"/>
    <w:rsid w:val="00824C7E"/>
    <w:rsid w:val="00825510"/>
    <w:rsid w:val="0082619F"/>
    <w:rsid w:val="00832830"/>
    <w:rsid w:val="0083665D"/>
    <w:rsid w:val="0083774F"/>
    <w:rsid w:val="008403C3"/>
    <w:rsid w:val="008416C8"/>
    <w:rsid w:val="00843089"/>
    <w:rsid w:val="00843CA8"/>
    <w:rsid w:val="00844E90"/>
    <w:rsid w:val="008467DA"/>
    <w:rsid w:val="00847727"/>
    <w:rsid w:val="008524ED"/>
    <w:rsid w:val="00852BF6"/>
    <w:rsid w:val="00855106"/>
    <w:rsid w:val="00855826"/>
    <w:rsid w:val="00855FF3"/>
    <w:rsid w:val="0085759C"/>
    <w:rsid w:val="00857C20"/>
    <w:rsid w:val="00857EBA"/>
    <w:rsid w:val="008603A2"/>
    <w:rsid w:val="00862EF6"/>
    <w:rsid w:val="008656F4"/>
    <w:rsid w:val="00870E1E"/>
    <w:rsid w:val="008806B9"/>
    <w:rsid w:val="00880FC2"/>
    <w:rsid w:val="0089195B"/>
    <w:rsid w:val="0089247C"/>
    <w:rsid w:val="00894ACF"/>
    <w:rsid w:val="00896708"/>
    <w:rsid w:val="008978C1"/>
    <w:rsid w:val="008A2DD6"/>
    <w:rsid w:val="008A4EBC"/>
    <w:rsid w:val="008A710D"/>
    <w:rsid w:val="008B09A2"/>
    <w:rsid w:val="008B3C0D"/>
    <w:rsid w:val="008B4676"/>
    <w:rsid w:val="008B52AC"/>
    <w:rsid w:val="008C69E0"/>
    <w:rsid w:val="008D0043"/>
    <w:rsid w:val="008D2552"/>
    <w:rsid w:val="008D3BBC"/>
    <w:rsid w:val="008D55C9"/>
    <w:rsid w:val="008E00E9"/>
    <w:rsid w:val="008E47AE"/>
    <w:rsid w:val="008E7FCC"/>
    <w:rsid w:val="008F307E"/>
    <w:rsid w:val="008F5045"/>
    <w:rsid w:val="008F6699"/>
    <w:rsid w:val="008F681A"/>
    <w:rsid w:val="008F70DF"/>
    <w:rsid w:val="008F7B1C"/>
    <w:rsid w:val="00903B24"/>
    <w:rsid w:val="00904410"/>
    <w:rsid w:val="009115DB"/>
    <w:rsid w:val="00913265"/>
    <w:rsid w:val="00917A45"/>
    <w:rsid w:val="0092726A"/>
    <w:rsid w:val="009304ED"/>
    <w:rsid w:val="009311E4"/>
    <w:rsid w:val="00933105"/>
    <w:rsid w:val="0093336D"/>
    <w:rsid w:val="00934923"/>
    <w:rsid w:val="00935BB5"/>
    <w:rsid w:val="00941297"/>
    <w:rsid w:val="00942181"/>
    <w:rsid w:val="00944898"/>
    <w:rsid w:val="00944C40"/>
    <w:rsid w:val="00945318"/>
    <w:rsid w:val="009459A7"/>
    <w:rsid w:val="00947476"/>
    <w:rsid w:val="009514F1"/>
    <w:rsid w:val="00953D62"/>
    <w:rsid w:val="009542E8"/>
    <w:rsid w:val="009550BF"/>
    <w:rsid w:val="009628F8"/>
    <w:rsid w:val="009712DE"/>
    <w:rsid w:val="00975471"/>
    <w:rsid w:val="009800B0"/>
    <w:rsid w:val="00987942"/>
    <w:rsid w:val="00990523"/>
    <w:rsid w:val="0099187F"/>
    <w:rsid w:val="00991DC4"/>
    <w:rsid w:val="0099301E"/>
    <w:rsid w:val="0099349A"/>
    <w:rsid w:val="009943F6"/>
    <w:rsid w:val="00994A8C"/>
    <w:rsid w:val="0099677D"/>
    <w:rsid w:val="00997804"/>
    <w:rsid w:val="009A102A"/>
    <w:rsid w:val="009A2894"/>
    <w:rsid w:val="009A6EF8"/>
    <w:rsid w:val="009B415E"/>
    <w:rsid w:val="009B594C"/>
    <w:rsid w:val="009B5AC8"/>
    <w:rsid w:val="009B5D86"/>
    <w:rsid w:val="009C045C"/>
    <w:rsid w:val="009C2F09"/>
    <w:rsid w:val="009C34EA"/>
    <w:rsid w:val="009D2AD2"/>
    <w:rsid w:val="009E292F"/>
    <w:rsid w:val="009E2C6E"/>
    <w:rsid w:val="009E481F"/>
    <w:rsid w:val="009E4CD2"/>
    <w:rsid w:val="009E6135"/>
    <w:rsid w:val="009E6700"/>
    <w:rsid w:val="009F4A65"/>
    <w:rsid w:val="009F615A"/>
    <w:rsid w:val="009F6C8F"/>
    <w:rsid w:val="009F7339"/>
    <w:rsid w:val="00A0049B"/>
    <w:rsid w:val="00A0491E"/>
    <w:rsid w:val="00A05579"/>
    <w:rsid w:val="00A114EF"/>
    <w:rsid w:val="00A12CC4"/>
    <w:rsid w:val="00A143B9"/>
    <w:rsid w:val="00A17773"/>
    <w:rsid w:val="00A23E2A"/>
    <w:rsid w:val="00A27094"/>
    <w:rsid w:val="00A2755C"/>
    <w:rsid w:val="00A277EF"/>
    <w:rsid w:val="00A31F20"/>
    <w:rsid w:val="00A33200"/>
    <w:rsid w:val="00A33F94"/>
    <w:rsid w:val="00A4080C"/>
    <w:rsid w:val="00A419A6"/>
    <w:rsid w:val="00A51E29"/>
    <w:rsid w:val="00A53652"/>
    <w:rsid w:val="00A5463D"/>
    <w:rsid w:val="00A54883"/>
    <w:rsid w:val="00A56461"/>
    <w:rsid w:val="00A56E1D"/>
    <w:rsid w:val="00A603CE"/>
    <w:rsid w:val="00A60E10"/>
    <w:rsid w:val="00A615B9"/>
    <w:rsid w:val="00A64AA4"/>
    <w:rsid w:val="00A7155F"/>
    <w:rsid w:val="00A73CAC"/>
    <w:rsid w:val="00A80E38"/>
    <w:rsid w:val="00A865F4"/>
    <w:rsid w:val="00A87625"/>
    <w:rsid w:val="00A91D16"/>
    <w:rsid w:val="00A953F1"/>
    <w:rsid w:val="00A96827"/>
    <w:rsid w:val="00A97E30"/>
    <w:rsid w:val="00AA2D53"/>
    <w:rsid w:val="00AA3355"/>
    <w:rsid w:val="00AA4A2A"/>
    <w:rsid w:val="00AB056D"/>
    <w:rsid w:val="00AB26CB"/>
    <w:rsid w:val="00AB4A6C"/>
    <w:rsid w:val="00AB5617"/>
    <w:rsid w:val="00AC0854"/>
    <w:rsid w:val="00AC0FBB"/>
    <w:rsid w:val="00AC1E19"/>
    <w:rsid w:val="00AD727A"/>
    <w:rsid w:val="00AD72C9"/>
    <w:rsid w:val="00AE1446"/>
    <w:rsid w:val="00AE18D4"/>
    <w:rsid w:val="00AE22C9"/>
    <w:rsid w:val="00AE2C71"/>
    <w:rsid w:val="00AE534B"/>
    <w:rsid w:val="00AE6542"/>
    <w:rsid w:val="00B10AAA"/>
    <w:rsid w:val="00B1186E"/>
    <w:rsid w:val="00B1211F"/>
    <w:rsid w:val="00B129AE"/>
    <w:rsid w:val="00B13B36"/>
    <w:rsid w:val="00B1740B"/>
    <w:rsid w:val="00B239E3"/>
    <w:rsid w:val="00B24A9F"/>
    <w:rsid w:val="00B26176"/>
    <w:rsid w:val="00B307F8"/>
    <w:rsid w:val="00B31DE8"/>
    <w:rsid w:val="00B34DB9"/>
    <w:rsid w:val="00B37847"/>
    <w:rsid w:val="00B410B7"/>
    <w:rsid w:val="00B46930"/>
    <w:rsid w:val="00B50DAD"/>
    <w:rsid w:val="00B51E97"/>
    <w:rsid w:val="00B52942"/>
    <w:rsid w:val="00B53425"/>
    <w:rsid w:val="00B5643D"/>
    <w:rsid w:val="00B56744"/>
    <w:rsid w:val="00B56966"/>
    <w:rsid w:val="00B569AA"/>
    <w:rsid w:val="00B60296"/>
    <w:rsid w:val="00B63CC9"/>
    <w:rsid w:val="00B65A9F"/>
    <w:rsid w:val="00B67CD6"/>
    <w:rsid w:val="00B74A17"/>
    <w:rsid w:val="00B75A4D"/>
    <w:rsid w:val="00B81D84"/>
    <w:rsid w:val="00B82628"/>
    <w:rsid w:val="00B8493C"/>
    <w:rsid w:val="00B871E3"/>
    <w:rsid w:val="00B92DD7"/>
    <w:rsid w:val="00B93625"/>
    <w:rsid w:val="00B95482"/>
    <w:rsid w:val="00B95FD4"/>
    <w:rsid w:val="00BA0F42"/>
    <w:rsid w:val="00BA251C"/>
    <w:rsid w:val="00BA3E6F"/>
    <w:rsid w:val="00BA43D8"/>
    <w:rsid w:val="00BA62F1"/>
    <w:rsid w:val="00BB1C2D"/>
    <w:rsid w:val="00BB5081"/>
    <w:rsid w:val="00BC370E"/>
    <w:rsid w:val="00BC475B"/>
    <w:rsid w:val="00BC787F"/>
    <w:rsid w:val="00BD10B9"/>
    <w:rsid w:val="00BD1349"/>
    <w:rsid w:val="00BD273B"/>
    <w:rsid w:val="00BD6665"/>
    <w:rsid w:val="00BE1B64"/>
    <w:rsid w:val="00BE2992"/>
    <w:rsid w:val="00BE5B5C"/>
    <w:rsid w:val="00BE7D93"/>
    <w:rsid w:val="00BF54BE"/>
    <w:rsid w:val="00BF5617"/>
    <w:rsid w:val="00BF61C6"/>
    <w:rsid w:val="00C00982"/>
    <w:rsid w:val="00C03197"/>
    <w:rsid w:val="00C12DF2"/>
    <w:rsid w:val="00C2049B"/>
    <w:rsid w:val="00C20922"/>
    <w:rsid w:val="00C24B55"/>
    <w:rsid w:val="00C25EE6"/>
    <w:rsid w:val="00C271F7"/>
    <w:rsid w:val="00C30072"/>
    <w:rsid w:val="00C3641F"/>
    <w:rsid w:val="00C41906"/>
    <w:rsid w:val="00C41A9F"/>
    <w:rsid w:val="00C42D4D"/>
    <w:rsid w:val="00C44985"/>
    <w:rsid w:val="00C47EEC"/>
    <w:rsid w:val="00C518AA"/>
    <w:rsid w:val="00C618B0"/>
    <w:rsid w:val="00C64926"/>
    <w:rsid w:val="00C65C35"/>
    <w:rsid w:val="00C66246"/>
    <w:rsid w:val="00C677E9"/>
    <w:rsid w:val="00C727E5"/>
    <w:rsid w:val="00C81A56"/>
    <w:rsid w:val="00C82082"/>
    <w:rsid w:val="00C85CA0"/>
    <w:rsid w:val="00C8730D"/>
    <w:rsid w:val="00C87FE2"/>
    <w:rsid w:val="00C96188"/>
    <w:rsid w:val="00C96A15"/>
    <w:rsid w:val="00CA0DA5"/>
    <w:rsid w:val="00CA177B"/>
    <w:rsid w:val="00CA2A88"/>
    <w:rsid w:val="00CA3D90"/>
    <w:rsid w:val="00CA4A5F"/>
    <w:rsid w:val="00CA5085"/>
    <w:rsid w:val="00CB3933"/>
    <w:rsid w:val="00CB5C0B"/>
    <w:rsid w:val="00CD3CC6"/>
    <w:rsid w:val="00CD6F12"/>
    <w:rsid w:val="00CE0548"/>
    <w:rsid w:val="00CE1704"/>
    <w:rsid w:val="00CE2CBF"/>
    <w:rsid w:val="00CE3E2C"/>
    <w:rsid w:val="00CE648C"/>
    <w:rsid w:val="00CE64BE"/>
    <w:rsid w:val="00CE6B05"/>
    <w:rsid w:val="00CF1716"/>
    <w:rsid w:val="00CF2B5D"/>
    <w:rsid w:val="00CF3966"/>
    <w:rsid w:val="00CF49F9"/>
    <w:rsid w:val="00CF7DBE"/>
    <w:rsid w:val="00D05B01"/>
    <w:rsid w:val="00D06C74"/>
    <w:rsid w:val="00D108F6"/>
    <w:rsid w:val="00D132CA"/>
    <w:rsid w:val="00D2021F"/>
    <w:rsid w:val="00D23DDE"/>
    <w:rsid w:val="00D24058"/>
    <w:rsid w:val="00D250D5"/>
    <w:rsid w:val="00D251D0"/>
    <w:rsid w:val="00D26AD1"/>
    <w:rsid w:val="00D2795F"/>
    <w:rsid w:val="00D41F41"/>
    <w:rsid w:val="00D4741C"/>
    <w:rsid w:val="00D47644"/>
    <w:rsid w:val="00D6029E"/>
    <w:rsid w:val="00D60EC7"/>
    <w:rsid w:val="00D613DD"/>
    <w:rsid w:val="00D64ADD"/>
    <w:rsid w:val="00D6760D"/>
    <w:rsid w:val="00D7272F"/>
    <w:rsid w:val="00D727AF"/>
    <w:rsid w:val="00D72855"/>
    <w:rsid w:val="00D72D07"/>
    <w:rsid w:val="00D750FA"/>
    <w:rsid w:val="00D76DC7"/>
    <w:rsid w:val="00D76DFC"/>
    <w:rsid w:val="00D7764F"/>
    <w:rsid w:val="00D77B21"/>
    <w:rsid w:val="00D83731"/>
    <w:rsid w:val="00D95F88"/>
    <w:rsid w:val="00D9648F"/>
    <w:rsid w:val="00DA57B4"/>
    <w:rsid w:val="00DA6D96"/>
    <w:rsid w:val="00DB2EEC"/>
    <w:rsid w:val="00DC15D6"/>
    <w:rsid w:val="00DC2710"/>
    <w:rsid w:val="00DC3A4C"/>
    <w:rsid w:val="00DD0AB9"/>
    <w:rsid w:val="00DD3C20"/>
    <w:rsid w:val="00DD3F41"/>
    <w:rsid w:val="00DE3732"/>
    <w:rsid w:val="00DE67CC"/>
    <w:rsid w:val="00DE735E"/>
    <w:rsid w:val="00DF0B7F"/>
    <w:rsid w:val="00DF494C"/>
    <w:rsid w:val="00DF6419"/>
    <w:rsid w:val="00DF7265"/>
    <w:rsid w:val="00E0004E"/>
    <w:rsid w:val="00E10F4B"/>
    <w:rsid w:val="00E115D5"/>
    <w:rsid w:val="00E11779"/>
    <w:rsid w:val="00E1204A"/>
    <w:rsid w:val="00E132F0"/>
    <w:rsid w:val="00E13831"/>
    <w:rsid w:val="00E13DD3"/>
    <w:rsid w:val="00E167E3"/>
    <w:rsid w:val="00E20F6C"/>
    <w:rsid w:val="00E22FE6"/>
    <w:rsid w:val="00E239A6"/>
    <w:rsid w:val="00E253DA"/>
    <w:rsid w:val="00E30AF3"/>
    <w:rsid w:val="00E3199E"/>
    <w:rsid w:val="00E32F77"/>
    <w:rsid w:val="00E336CB"/>
    <w:rsid w:val="00E361F0"/>
    <w:rsid w:val="00E417AD"/>
    <w:rsid w:val="00E467BD"/>
    <w:rsid w:val="00E5608A"/>
    <w:rsid w:val="00E5778E"/>
    <w:rsid w:val="00E6136F"/>
    <w:rsid w:val="00E62D37"/>
    <w:rsid w:val="00E6328B"/>
    <w:rsid w:val="00E63C55"/>
    <w:rsid w:val="00E64E7D"/>
    <w:rsid w:val="00E66BDF"/>
    <w:rsid w:val="00E709E4"/>
    <w:rsid w:val="00E70EF0"/>
    <w:rsid w:val="00E71C67"/>
    <w:rsid w:val="00E7277A"/>
    <w:rsid w:val="00E774D5"/>
    <w:rsid w:val="00E81685"/>
    <w:rsid w:val="00E8275E"/>
    <w:rsid w:val="00E837BD"/>
    <w:rsid w:val="00E838B3"/>
    <w:rsid w:val="00E920DC"/>
    <w:rsid w:val="00E93945"/>
    <w:rsid w:val="00E95E5F"/>
    <w:rsid w:val="00EA4138"/>
    <w:rsid w:val="00EA69BE"/>
    <w:rsid w:val="00EB0AE3"/>
    <w:rsid w:val="00EB29FD"/>
    <w:rsid w:val="00EB7D29"/>
    <w:rsid w:val="00EB7E23"/>
    <w:rsid w:val="00EC0D9F"/>
    <w:rsid w:val="00EC212A"/>
    <w:rsid w:val="00EC2A5F"/>
    <w:rsid w:val="00EC52EC"/>
    <w:rsid w:val="00EC65F1"/>
    <w:rsid w:val="00ED1331"/>
    <w:rsid w:val="00ED14D6"/>
    <w:rsid w:val="00ED5EEB"/>
    <w:rsid w:val="00ED7A47"/>
    <w:rsid w:val="00EE3195"/>
    <w:rsid w:val="00EE39ED"/>
    <w:rsid w:val="00EE5A14"/>
    <w:rsid w:val="00EE5B7C"/>
    <w:rsid w:val="00EE5B99"/>
    <w:rsid w:val="00EF623E"/>
    <w:rsid w:val="00F07ECB"/>
    <w:rsid w:val="00F13A01"/>
    <w:rsid w:val="00F13BEE"/>
    <w:rsid w:val="00F15DD6"/>
    <w:rsid w:val="00F23C2B"/>
    <w:rsid w:val="00F2565F"/>
    <w:rsid w:val="00F259E2"/>
    <w:rsid w:val="00F26D29"/>
    <w:rsid w:val="00F30A23"/>
    <w:rsid w:val="00F32DFB"/>
    <w:rsid w:val="00F332F5"/>
    <w:rsid w:val="00F35AF8"/>
    <w:rsid w:val="00F368B9"/>
    <w:rsid w:val="00F42D5A"/>
    <w:rsid w:val="00F438C5"/>
    <w:rsid w:val="00F4515D"/>
    <w:rsid w:val="00F45D2E"/>
    <w:rsid w:val="00F50611"/>
    <w:rsid w:val="00F50773"/>
    <w:rsid w:val="00F511AE"/>
    <w:rsid w:val="00F540D8"/>
    <w:rsid w:val="00F542B5"/>
    <w:rsid w:val="00F571DE"/>
    <w:rsid w:val="00F63FA9"/>
    <w:rsid w:val="00F659C6"/>
    <w:rsid w:val="00F72E10"/>
    <w:rsid w:val="00F82B6C"/>
    <w:rsid w:val="00F866FD"/>
    <w:rsid w:val="00F876C0"/>
    <w:rsid w:val="00F90A97"/>
    <w:rsid w:val="00F93D1E"/>
    <w:rsid w:val="00F9746F"/>
    <w:rsid w:val="00FA3E12"/>
    <w:rsid w:val="00FB02B6"/>
    <w:rsid w:val="00FB3728"/>
    <w:rsid w:val="00FB3B6A"/>
    <w:rsid w:val="00FB3D56"/>
    <w:rsid w:val="00FB40CA"/>
    <w:rsid w:val="00FB40E2"/>
    <w:rsid w:val="00FB6055"/>
    <w:rsid w:val="00FC074A"/>
    <w:rsid w:val="00FC49F0"/>
    <w:rsid w:val="00FC66C1"/>
    <w:rsid w:val="00FD1BC1"/>
    <w:rsid w:val="00FD7913"/>
    <w:rsid w:val="00FE016C"/>
    <w:rsid w:val="00FF2C84"/>
    <w:rsid w:val="00FF4F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47DE"/>
    <w:rPr>
      <w:rFonts w:ascii="Arial" w:hAnsi="Arial"/>
      <w:sz w:val="24"/>
      <w:szCs w:val="24"/>
      <w:lang w:eastAsia="en-US"/>
    </w:rPr>
  </w:style>
  <w:style w:type="paragraph" w:styleId="Titre1">
    <w:name w:val="heading 1"/>
    <w:basedOn w:val="Normal"/>
    <w:next w:val="Normal"/>
    <w:link w:val="Titre1Car"/>
    <w:qFormat/>
    <w:rsid w:val="00492A60"/>
    <w:pPr>
      <w:keepNext/>
      <w:numPr>
        <w:numId w:val="4"/>
      </w:numPr>
      <w:outlineLvl w:val="0"/>
    </w:pPr>
    <w:rPr>
      <w:rFonts w:ascii="Times New Roman" w:hAnsi="Times New Roman"/>
      <w:b/>
      <w:kern w:val="28"/>
      <w:szCs w:val="20"/>
    </w:rPr>
  </w:style>
  <w:style w:type="paragraph" w:styleId="Titre2">
    <w:name w:val="heading 2"/>
    <w:basedOn w:val="Normal"/>
    <w:next w:val="Normal"/>
    <w:link w:val="Titre2Car"/>
    <w:qFormat/>
    <w:rsid w:val="00492A60"/>
    <w:pPr>
      <w:keepNext/>
      <w:numPr>
        <w:ilvl w:val="1"/>
        <w:numId w:val="4"/>
      </w:numPr>
      <w:spacing w:before="240" w:after="60"/>
      <w:outlineLvl w:val="1"/>
    </w:pPr>
    <w:rPr>
      <w:b/>
      <w:i/>
      <w:sz w:val="20"/>
      <w:szCs w:val="20"/>
    </w:rPr>
  </w:style>
  <w:style w:type="paragraph" w:styleId="Titre3">
    <w:name w:val="heading 3"/>
    <w:basedOn w:val="Normal"/>
    <w:next w:val="Normal"/>
    <w:link w:val="Titre3Car"/>
    <w:qFormat/>
    <w:rsid w:val="00492A60"/>
    <w:pPr>
      <w:keepNext/>
      <w:numPr>
        <w:ilvl w:val="2"/>
        <w:numId w:val="4"/>
      </w:numPr>
      <w:spacing w:before="240" w:after="60"/>
      <w:jc w:val="center"/>
      <w:outlineLvl w:val="2"/>
    </w:pPr>
    <w:rPr>
      <w:rFonts w:ascii="Times New Roman" w:hAnsi="Times New Roman"/>
      <w:b/>
      <w:caps/>
      <w:szCs w:val="20"/>
    </w:rPr>
  </w:style>
  <w:style w:type="paragraph" w:styleId="Titre4">
    <w:name w:val="heading 4"/>
    <w:basedOn w:val="Normal"/>
    <w:next w:val="Normal"/>
    <w:link w:val="Titre4Car"/>
    <w:qFormat/>
    <w:rsid w:val="00492A60"/>
    <w:pPr>
      <w:keepNext/>
      <w:numPr>
        <w:ilvl w:val="3"/>
        <w:numId w:val="4"/>
      </w:numPr>
      <w:spacing w:before="240" w:after="60"/>
      <w:outlineLvl w:val="3"/>
    </w:pPr>
    <w:rPr>
      <w:rFonts w:ascii="Times New Roman" w:hAnsi="Times New Roman"/>
      <w:b/>
      <w:i/>
      <w:sz w:val="20"/>
      <w:szCs w:val="20"/>
    </w:rPr>
  </w:style>
  <w:style w:type="paragraph" w:styleId="Titre5">
    <w:name w:val="heading 5"/>
    <w:basedOn w:val="Normal"/>
    <w:next w:val="Normal"/>
    <w:link w:val="Titre5Car"/>
    <w:qFormat/>
    <w:rsid w:val="00492A60"/>
    <w:pPr>
      <w:numPr>
        <w:ilvl w:val="4"/>
        <w:numId w:val="4"/>
      </w:numPr>
      <w:spacing w:before="240" w:after="60"/>
      <w:outlineLvl w:val="4"/>
    </w:pPr>
    <w:rPr>
      <w:sz w:val="22"/>
      <w:szCs w:val="20"/>
    </w:rPr>
  </w:style>
  <w:style w:type="paragraph" w:styleId="Titre6">
    <w:name w:val="heading 6"/>
    <w:basedOn w:val="Normal"/>
    <w:next w:val="Normal"/>
    <w:link w:val="Titre6Car"/>
    <w:qFormat/>
    <w:rsid w:val="00492A60"/>
    <w:pPr>
      <w:numPr>
        <w:ilvl w:val="5"/>
        <w:numId w:val="4"/>
      </w:numPr>
      <w:spacing w:before="240" w:after="60"/>
      <w:outlineLvl w:val="5"/>
    </w:pPr>
    <w:rPr>
      <w:i/>
      <w:sz w:val="22"/>
      <w:szCs w:val="20"/>
    </w:rPr>
  </w:style>
  <w:style w:type="paragraph" w:styleId="Titre7">
    <w:name w:val="heading 7"/>
    <w:basedOn w:val="Normal"/>
    <w:next w:val="Normal"/>
    <w:link w:val="Titre7Car"/>
    <w:qFormat/>
    <w:rsid w:val="00492A60"/>
    <w:pPr>
      <w:numPr>
        <w:ilvl w:val="6"/>
        <w:numId w:val="4"/>
      </w:numPr>
      <w:spacing w:before="240" w:after="60"/>
      <w:outlineLvl w:val="6"/>
    </w:pPr>
    <w:rPr>
      <w:sz w:val="20"/>
      <w:szCs w:val="20"/>
    </w:rPr>
  </w:style>
  <w:style w:type="paragraph" w:styleId="Titre8">
    <w:name w:val="heading 8"/>
    <w:basedOn w:val="Normal"/>
    <w:next w:val="Normal"/>
    <w:link w:val="Titre8Car"/>
    <w:qFormat/>
    <w:rsid w:val="00492A60"/>
    <w:pPr>
      <w:numPr>
        <w:ilvl w:val="7"/>
        <w:numId w:val="4"/>
      </w:numPr>
      <w:spacing w:before="240" w:after="60"/>
      <w:outlineLvl w:val="7"/>
    </w:pPr>
    <w:rPr>
      <w:i/>
      <w:sz w:val="20"/>
      <w:szCs w:val="20"/>
    </w:rPr>
  </w:style>
  <w:style w:type="paragraph" w:styleId="Titre9">
    <w:name w:val="heading 9"/>
    <w:basedOn w:val="Normal"/>
    <w:next w:val="Normal"/>
    <w:link w:val="Titre9Car"/>
    <w:qFormat/>
    <w:rsid w:val="00492A60"/>
    <w:pPr>
      <w:numPr>
        <w:ilvl w:val="8"/>
        <w:numId w:val="4"/>
      </w:numPr>
      <w:spacing w:before="240" w:after="60"/>
      <w:outlineLvl w:val="8"/>
    </w:pPr>
    <w:rPr>
      <w:i/>
      <w:sz w:val="1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E10F4B"/>
    <w:pPr>
      <w:tabs>
        <w:tab w:val="center" w:pos="4536"/>
        <w:tab w:val="right" w:pos="9072"/>
      </w:tabs>
    </w:pPr>
    <w:rPr>
      <w:rFonts w:ascii="Times New Roman" w:hAnsi="Times New Roman"/>
    </w:rPr>
  </w:style>
  <w:style w:type="paragraph" w:styleId="Pieddepage">
    <w:name w:val="footer"/>
    <w:basedOn w:val="Normal"/>
    <w:link w:val="PieddepageCar"/>
    <w:uiPriority w:val="99"/>
    <w:rsid w:val="00E10F4B"/>
    <w:pPr>
      <w:tabs>
        <w:tab w:val="center" w:pos="4536"/>
        <w:tab w:val="right" w:pos="9072"/>
      </w:tabs>
    </w:pPr>
    <w:rPr>
      <w:rFonts w:ascii="Times New Roman" w:hAnsi="Times New Roman"/>
    </w:rPr>
  </w:style>
  <w:style w:type="paragraph" w:styleId="Textedebulles">
    <w:name w:val="Balloon Text"/>
    <w:basedOn w:val="Normal"/>
    <w:semiHidden/>
    <w:rsid w:val="00E10F4B"/>
    <w:rPr>
      <w:rFonts w:ascii="Tahoma" w:hAnsi="Tahoma" w:cs="Tahoma"/>
      <w:sz w:val="16"/>
      <w:szCs w:val="16"/>
    </w:rPr>
  </w:style>
  <w:style w:type="table" w:styleId="Grilledutableau">
    <w:name w:val="Table Grid"/>
    <w:basedOn w:val="TableauNormal"/>
    <w:rsid w:val="00847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link w:val="Titre1"/>
    <w:rsid w:val="00492A60"/>
    <w:rPr>
      <w:b/>
      <w:kern w:val="28"/>
      <w:sz w:val="24"/>
    </w:rPr>
  </w:style>
  <w:style w:type="character" w:customStyle="1" w:styleId="Titre2Car">
    <w:name w:val="Titre 2 Car"/>
    <w:link w:val="Titre2"/>
    <w:rsid w:val="00492A60"/>
    <w:rPr>
      <w:rFonts w:ascii="Arial" w:hAnsi="Arial"/>
      <w:b/>
      <w:i/>
    </w:rPr>
  </w:style>
  <w:style w:type="character" w:customStyle="1" w:styleId="Titre3Car">
    <w:name w:val="Titre 3 Car"/>
    <w:link w:val="Titre3"/>
    <w:rsid w:val="00492A60"/>
    <w:rPr>
      <w:b/>
      <w:caps/>
      <w:sz w:val="24"/>
    </w:rPr>
  </w:style>
  <w:style w:type="character" w:customStyle="1" w:styleId="Titre4Car">
    <w:name w:val="Titre 4 Car"/>
    <w:link w:val="Titre4"/>
    <w:rsid w:val="00492A60"/>
    <w:rPr>
      <w:b/>
      <w:i/>
    </w:rPr>
  </w:style>
  <w:style w:type="character" w:customStyle="1" w:styleId="Titre5Car">
    <w:name w:val="Titre 5 Car"/>
    <w:link w:val="Titre5"/>
    <w:rsid w:val="00492A60"/>
    <w:rPr>
      <w:rFonts w:ascii="Arial" w:hAnsi="Arial"/>
      <w:sz w:val="22"/>
    </w:rPr>
  </w:style>
  <w:style w:type="character" w:customStyle="1" w:styleId="Titre6Car">
    <w:name w:val="Titre 6 Car"/>
    <w:link w:val="Titre6"/>
    <w:rsid w:val="00492A60"/>
    <w:rPr>
      <w:rFonts w:ascii="Arial" w:hAnsi="Arial"/>
      <w:i/>
      <w:sz w:val="22"/>
    </w:rPr>
  </w:style>
  <w:style w:type="character" w:customStyle="1" w:styleId="Titre7Car">
    <w:name w:val="Titre 7 Car"/>
    <w:link w:val="Titre7"/>
    <w:rsid w:val="00492A60"/>
    <w:rPr>
      <w:rFonts w:ascii="Arial" w:hAnsi="Arial"/>
    </w:rPr>
  </w:style>
  <w:style w:type="character" w:customStyle="1" w:styleId="Titre8Car">
    <w:name w:val="Titre 8 Car"/>
    <w:link w:val="Titre8"/>
    <w:rsid w:val="00492A60"/>
    <w:rPr>
      <w:rFonts w:ascii="Arial" w:hAnsi="Arial"/>
      <w:i/>
    </w:rPr>
  </w:style>
  <w:style w:type="character" w:customStyle="1" w:styleId="Titre9Car">
    <w:name w:val="Titre 9 Car"/>
    <w:link w:val="Titre9"/>
    <w:rsid w:val="00492A60"/>
    <w:rPr>
      <w:rFonts w:ascii="Arial" w:hAnsi="Arial"/>
      <w:i/>
      <w:sz w:val="18"/>
    </w:rPr>
  </w:style>
  <w:style w:type="character" w:customStyle="1" w:styleId="En-tteCar">
    <w:name w:val="En-tête Car"/>
    <w:link w:val="En-tte"/>
    <w:rsid w:val="00492A60"/>
    <w:rPr>
      <w:sz w:val="24"/>
      <w:szCs w:val="24"/>
      <w:lang w:eastAsia="en-US"/>
    </w:rPr>
  </w:style>
  <w:style w:type="paragraph" w:styleId="TM1">
    <w:name w:val="toc 1"/>
    <w:basedOn w:val="Normal"/>
    <w:next w:val="Normal"/>
    <w:rsid w:val="00492A60"/>
    <w:pPr>
      <w:tabs>
        <w:tab w:val="right" w:pos="9639"/>
      </w:tabs>
      <w:spacing w:before="100"/>
    </w:pPr>
    <w:rPr>
      <w:b/>
      <w:sz w:val="20"/>
      <w:szCs w:val="20"/>
      <w:lang w:eastAsia="fr-FR"/>
    </w:rPr>
  </w:style>
  <w:style w:type="paragraph" w:styleId="Titre">
    <w:name w:val="Title"/>
    <w:basedOn w:val="Normal"/>
    <w:link w:val="TitreCar"/>
    <w:qFormat/>
    <w:rsid w:val="00783C90"/>
    <w:pPr>
      <w:ind w:right="-72"/>
      <w:jc w:val="center"/>
    </w:pPr>
    <w:rPr>
      <w:rFonts w:ascii="Times New Roman" w:hAnsi="Times New Roman"/>
      <w:b/>
      <w:i/>
      <w:sz w:val="13"/>
      <w:szCs w:val="20"/>
    </w:rPr>
  </w:style>
  <w:style w:type="character" w:customStyle="1" w:styleId="TitreCar">
    <w:name w:val="Titre Car"/>
    <w:link w:val="Titre"/>
    <w:rsid w:val="00783C90"/>
    <w:rPr>
      <w:b/>
      <w:i/>
      <w:sz w:val="13"/>
    </w:rPr>
  </w:style>
  <w:style w:type="paragraph" w:styleId="Corpsdetexte">
    <w:name w:val="Body Text"/>
    <w:basedOn w:val="Normal"/>
    <w:link w:val="CorpsdetexteCar"/>
    <w:rsid w:val="00783C90"/>
    <w:pPr>
      <w:jc w:val="both"/>
    </w:pPr>
    <w:rPr>
      <w:rFonts w:ascii="Times New Roman" w:hAnsi="Times New Roman"/>
      <w:b/>
      <w:sz w:val="14"/>
      <w:szCs w:val="20"/>
    </w:rPr>
  </w:style>
  <w:style w:type="character" w:customStyle="1" w:styleId="CorpsdetexteCar">
    <w:name w:val="Corps de texte Car"/>
    <w:link w:val="Corpsdetexte"/>
    <w:rsid w:val="00783C90"/>
    <w:rPr>
      <w:b/>
      <w:sz w:val="14"/>
    </w:rPr>
  </w:style>
  <w:style w:type="paragraph" w:styleId="Corpsdetexte2">
    <w:name w:val="Body Text 2"/>
    <w:basedOn w:val="Normal"/>
    <w:link w:val="Corpsdetexte2Car"/>
    <w:rsid w:val="00783C90"/>
    <w:pPr>
      <w:pBdr>
        <w:left w:val="single" w:sz="6" w:space="1" w:color="auto"/>
        <w:bottom w:val="single" w:sz="6" w:space="1" w:color="auto"/>
      </w:pBdr>
    </w:pPr>
    <w:rPr>
      <w:rFonts w:ascii="Times New Roman" w:hAnsi="Times New Roman"/>
      <w:b/>
      <w:sz w:val="14"/>
      <w:szCs w:val="20"/>
    </w:rPr>
  </w:style>
  <w:style w:type="character" w:customStyle="1" w:styleId="Corpsdetexte2Car">
    <w:name w:val="Corps de texte 2 Car"/>
    <w:link w:val="Corpsdetexte2"/>
    <w:rsid w:val="00783C90"/>
    <w:rPr>
      <w:b/>
      <w:sz w:val="14"/>
    </w:rPr>
  </w:style>
  <w:style w:type="character" w:styleId="Lienhypertexte">
    <w:name w:val="Hyperlink"/>
    <w:rsid w:val="00C82082"/>
    <w:rPr>
      <w:color w:val="0000FF"/>
      <w:u w:val="single"/>
    </w:rPr>
  </w:style>
  <w:style w:type="table" w:customStyle="1" w:styleId="Colonnesdetableau31">
    <w:name w:val="Colonnes de tableau 31"/>
    <w:basedOn w:val="TableauNormal"/>
    <w:rsid w:val="00C65C3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character" w:styleId="Marquedecommentaire">
    <w:name w:val="annotation reference"/>
    <w:rsid w:val="00302EB9"/>
    <w:rPr>
      <w:sz w:val="16"/>
      <w:szCs w:val="16"/>
    </w:rPr>
  </w:style>
  <w:style w:type="paragraph" w:styleId="Commentaire">
    <w:name w:val="annotation text"/>
    <w:basedOn w:val="Normal"/>
    <w:link w:val="CommentaireCar"/>
    <w:rsid w:val="00302EB9"/>
    <w:rPr>
      <w:rFonts w:ascii="Times New Roman" w:hAnsi="Times New Roman"/>
      <w:sz w:val="20"/>
      <w:szCs w:val="20"/>
    </w:rPr>
  </w:style>
  <w:style w:type="character" w:customStyle="1" w:styleId="CommentaireCar">
    <w:name w:val="Commentaire Car"/>
    <w:link w:val="Commentaire"/>
    <w:rsid w:val="00302EB9"/>
    <w:rPr>
      <w:lang w:eastAsia="en-US"/>
    </w:rPr>
  </w:style>
  <w:style w:type="paragraph" w:styleId="Objetducommentaire">
    <w:name w:val="annotation subject"/>
    <w:basedOn w:val="Commentaire"/>
    <w:next w:val="Commentaire"/>
    <w:link w:val="ObjetducommentaireCar"/>
    <w:rsid w:val="00302EB9"/>
    <w:rPr>
      <w:b/>
      <w:bCs/>
    </w:rPr>
  </w:style>
  <w:style w:type="character" w:customStyle="1" w:styleId="ObjetducommentaireCar">
    <w:name w:val="Objet du commentaire Car"/>
    <w:link w:val="Objetducommentaire"/>
    <w:rsid w:val="00302EB9"/>
    <w:rPr>
      <w:b/>
      <w:bCs/>
      <w:lang w:eastAsia="en-US"/>
    </w:rPr>
  </w:style>
  <w:style w:type="paragraph" w:styleId="Rvision">
    <w:name w:val="Revision"/>
    <w:hidden/>
    <w:uiPriority w:val="99"/>
    <w:semiHidden/>
    <w:rsid w:val="00302EB9"/>
    <w:rPr>
      <w:sz w:val="24"/>
      <w:szCs w:val="24"/>
      <w:lang w:eastAsia="en-US"/>
    </w:rPr>
  </w:style>
  <w:style w:type="paragraph" w:styleId="Paragraphedeliste">
    <w:name w:val="List Paragraph"/>
    <w:basedOn w:val="Normal"/>
    <w:uiPriority w:val="34"/>
    <w:qFormat/>
    <w:rsid w:val="00671089"/>
    <w:pPr>
      <w:spacing w:after="200" w:line="276" w:lineRule="auto"/>
      <w:ind w:left="720"/>
      <w:contextualSpacing/>
    </w:pPr>
    <w:rPr>
      <w:rFonts w:ascii="Calibri" w:eastAsia="Calibri" w:hAnsi="Calibri"/>
      <w:sz w:val="22"/>
      <w:szCs w:val="22"/>
    </w:rPr>
  </w:style>
  <w:style w:type="character" w:customStyle="1" w:styleId="PieddepageCar">
    <w:name w:val="Pied de page Car"/>
    <w:link w:val="Pieddepage"/>
    <w:uiPriority w:val="99"/>
    <w:rsid w:val="00671089"/>
    <w:rPr>
      <w:sz w:val="24"/>
      <w:szCs w:val="24"/>
      <w:lang w:eastAsia="en-US"/>
    </w:rPr>
  </w:style>
  <w:style w:type="paragraph" w:styleId="Sansinterligne">
    <w:name w:val="No Spacing"/>
    <w:uiPriority w:val="1"/>
    <w:qFormat/>
    <w:rsid w:val="00671089"/>
    <w:rPr>
      <w:rFonts w:ascii="Calibri" w:eastAsia="Calibri" w:hAnsi="Calibri"/>
      <w:sz w:val="22"/>
      <w:szCs w:val="22"/>
      <w:lang w:eastAsia="en-US"/>
    </w:rPr>
  </w:style>
  <w:style w:type="character" w:customStyle="1" w:styleId="apple-converted-space">
    <w:name w:val="apple-converted-space"/>
    <w:basedOn w:val="Policepardfaut"/>
    <w:rsid w:val="003C5417"/>
  </w:style>
  <w:style w:type="character" w:customStyle="1" w:styleId="italic">
    <w:name w:val="italic"/>
    <w:basedOn w:val="Policepardfaut"/>
    <w:rsid w:val="003C5417"/>
  </w:style>
  <w:style w:type="paragraph" w:customStyle="1" w:styleId="Normal1">
    <w:name w:val="Normal1"/>
    <w:basedOn w:val="Normal"/>
    <w:rsid w:val="006C7C1B"/>
    <w:pPr>
      <w:spacing w:before="100" w:beforeAutospacing="1" w:after="100" w:afterAutospacing="1"/>
    </w:pPr>
    <w:rPr>
      <w:rFonts w:ascii="Times New Roman" w:hAnsi="Times New Roman"/>
      <w:lang w:eastAsia="fr-FR"/>
    </w:rPr>
  </w:style>
  <w:style w:type="character" w:customStyle="1" w:styleId="super">
    <w:name w:val="super"/>
    <w:basedOn w:val="Policepardfaut"/>
    <w:rsid w:val="006C7C1B"/>
  </w:style>
  <w:style w:type="paragraph" w:customStyle="1" w:styleId="note">
    <w:name w:val="note"/>
    <w:basedOn w:val="Normal"/>
    <w:rsid w:val="006C7C1B"/>
    <w:pPr>
      <w:spacing w:before="100" w:beforeAutospacing="1" w:after="100" w:afterAutospacing="1"/>
    </w:pPr>
    <w:rPr>
      <w:rFonts w:ascii="Times New Roman" w:hAnsi="Times New Roman"/>
      <w:lang w:eastAsia="fr-FR"/>
    </w:rPr>
  </w:style>
  <w:style w:type="character" w:styleId="lev">
    <w:name w:val="Strong"/>
    <w:qFormat/>
    <w:rsid w:val="00353B8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25641">
      <w:bodyDiv w:val="1"/>
      <w:marLeft w:val="0"/>
      <w:marRight w:val="0"/>
      <w:marTop w:val="0"/>
      <w:marBottom w:val="0"/>
      <w:divBdr>
        <w:top w:val="none" w:sz="0" w:space="0" w:color="auto"/>
        <w:left w:val="none" w:sz="0" w:space="0" w:color="auto"/>
        <w:bottom w:val="none" w:sz="0" w:space="0" w:color="auto"/>
        <w:right w:val="none" w:sz="0" w:space="0" w:color="auto"/>
      </w:divBdr>
    </w:div>
    <w:div w:id="636304175">
      <w:bodyDiv w:val="1"/>
      <w:marLeft w:val="0"/>
      <w:marRight w:val="0"/>
      <w:marTop w:val="0"/>
      <w:marBottom w:val="0"/>
      <w:divBdr>
        <w:top w:val="none" w:sz="0" w:space="0" w:color="auto"/>
        <w:left w:val="none" w:sz="0" w:space="0" w:color="auto"/>
        <w:bottom w:val="none" w:sz="0" w:space="0" w:color="auto"/>
        <w:right w:val="none" w:sz="0" w:space="0" w:color="auto"/>
      </w:divBdr>
      <w:divsChild>
        <w:div w:id="1611668343">
          <w:marLeft w:val="0"/>
          <w:marRight w:val="0"/>
          <w:marTop w:val="0"/>
          <w:marBottom w:val="0"/>
          <w:divBdr>
            <w:top w:val="none" w:sz="0" w:space="0" w:color="auto"/>
            <w:left w:val="none" w:sz="0" w:space="0" w:color="auto"/>
            <w:bottom w:val="none" w:sz="0" w:space="0" w:color="auto"/>
            <w:right w:val="none" w:sz="0" w:space="0" w:color="auto"/>
          </w:divBdr>
        </w:div>
      </w:divsChild>
    </w:div>
    <w:div w:id="194545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3.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DA61FA0-AD53-477C-A9EF-C1845999FF18}">
  <ds:schemaRefs>
    <ds:schemaRef ds:uri="http://schemas.openxmlformats.org/officeDocument/2006/bibliography"/>
  </ds:schemaRefs>
</ds:datastoreItem>
</file>

<file path=customXml/itemProps2.xml><?xml version="1.0" encoding="utf-8"?>
<ds:datastoreItem xmlns:ds="http://schemas.openxmlformats.org/officeDocument/2006/customXml" ds:itemID="{30A0470D-46D6-44EF-B7D2-FFE8F4F7F1B2}">
  <ds:schemaRefs>
    <ds:schemaRef ds:uri="http://schemas.openxmlformats.org/officeDocument/2006/bibliography"/>
  </ds:schemaRefs>
</ds:datastoreItem>
</file>

<file path=customXml/itemProps3.xml><?xml version="1.0" encoding="utf-8"?>
<ds:datastoreItem xmlns:ds="http://schemas.openxmlformats.org/officeDocument/2006/customXml" ds:itemID="{D4CBB632-7957-45C7-9710-7D219A04C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2516</Words>
  <Characters>13843</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xxxxxxx</Company>
  <LinksUpToDate>false</LinksUpToDate>
  <CharactersWithSpaces>16327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WEISSE</dc:creator>
  <cp:lastModifiedBy>Manon BEAUJEAU</cp:lastModifiedBy>
  <cp:revision>4</cp:revision>
  <cp:lastPrinted>2010-06-28T14:41:00Z</cp:lastPrinted>
  <dcterms:created xsi:type="dcterms:W3CDTF">2017-12-19T16:08:00Z</dcterms:created>
  <dcterms:modified xsi:type="dcterms:W3CDTF">2018-04-18T13:20:00Z</dcterms:modified>
</cp:coreProperties>
</file>